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492EF7" w14:textId="77777777" w:rsidR="00981A9D" w:rsidRDefault="00981A9D" w:rsidP="00981A9D">
      <w:pPr>
        <w:autoSpaceDE w:val="0"/>
        <w:autoSpaceDN w:val="0"/>
        <w:adjustRightInd w:val="0"/>
        <w:rPr>
          <w:rFonts w:ascii="Cambria" w:hAnsi="Cambria" w:cs="Cambria"/>
          <w:b/>
          <w:bCs/>
          <w:color w:val="262626"/>
          <w:sz w:val="20"/>
          <w:szCs w:val="20"/>
          <w:lang w:val="en-GB"/>
        </w:rPr>
      </w:pPr>
      <w:r>
        <w:rPr>
          <w:rFonts w:ascii="Cambria" w:hAnsi="Cambria" w:cs="Cambria"/>
          <w:b/>
          <w:bCs/>
          <w:color w:val="262626"/>
          <w:sz w:val="20"/>
          <w:szCs w:val="20"/>
          <w:highlight w:val="yellow"/>
          <w:lang w:val="en-GB"/>
        </w:rPr>
        <w:t>Implementation of change initiative</w:t>
      </w:r>
    </w:p>
    <w:p w14:paraId="779B9211" w14:textId="77777777" w:rsidR="00981A9D" w:rsidRDefault="00981A9D" w:rsidP="00981A9D">
      <w:pPr>
        <w:autoSpaceDE w:val="0"/>
        <w:autoSpaceDN w:val="0"/>
        <w:adjustRightInd w:val="0"/>
        <w:rPr>
          <w:rFonts w:ascii="Arial" w:hAnsi="Arial" w:cs="Arial"/>
          <w:color w:val="262626"/>
          <w:lang w:val="en-GB"/>
        </w:rPr>
      </w:pPr>
    </w:p>
    <w:p w14:paraId="263F9C4D" w14:textId="77777777" w:rsidR="00981A9D" w:rsidRDefault="00981A9D" w:rsidP="00981A9D">
      <w:pPr>
        <w:autoSpaceDE w:val="0"/>
        <w:autoSpaceDN w:val="0"/>
        <w:adjustRightInd w:val="0"/>
        <w:rPr>
          <w:rFonts w:ascii="Arial" w:hAnsi="Arial" w:cs="Arial"/>
          <w:color w:val="262626"/>
          <w:lang w:val="en-GB"/>
        </w:rPr>
      </w:pPr>
      <w:r>
        <w:rPr>
          <w:rFonts w:ascii="Cambria" w:hAnsi="Cambria" w:cs="Cambria"/>
          <w:b/>
          <w:bCs/>
          <w:color w:val="262626"/>
          <w:sz w:val="20"/>
          <w:szCs w:val="20"/>
          <w:lang w:val="en-GB"/>
        </w:rPr>
        <w:t>Intent:</w:t>
      </w:r>
      <w:r>
        <w:rPr>
          <w:rFonts w:ascii="Arial" w:hAnsi="Arial" w:cs="Arial"/>
          <w:color w:val="262626"/>
          <w:lang w:val="en-GB"/>
        </w:rPr>
        <w:t> </w:t>
      </w:r>
    </w:p>
    <w:p w14:paraId="715BEED7" w14:textId="77777777" w:rsidR="00981A9D" w:rsidRDefault="00981A9D" w:rsidP="00981A9D">
      <w:pPr>
        <w:autoSpaceDE w:val="0"/>
        <w:autoSpaceDN w:val="0"/>
        <w:adjustRightInd w:val="0"/>
        <w:rPr>
          <w:rFonts w:ascii="Arial" w:hAnsi="Arial" w:cs="Arial"/>
          <w:color w:val="262626"/>
          <w:lang w:val="en-GB"/>
        </w:rPr>
      </w:pPr>
    </w:p>
    <w:p w14:paraId="6EE6A923" w14:textId="77777777" w:rsidR="00981A9D" w:rsidRDefault="00981A9D" w:rsidP="00981A9D">
      <w:pPr>
        <w:autoSpaceDE w:val="0"/>
        <w:autoSpaceDN w:val="0"/>
        <w:adjustRightInd w:val="0"/>
        <w:rPr>
          <w:rFonts w:ascii="Arial" w:hAnsi="Arial" w:cs="Arial"/>
          <w:color w:val="262626"/>
          <w:lang w:val="en-GB"/>
        </w:rPr>
      </w:pPr>
      <w:r>
        <w:rPr>
          <w:rFonts w:ascii="Arial" w:hAnsi="Arial" w:cs="Arial"/>
          <w:color w:val="262626"/>
          <w:lang w:val="en-GB"/>
        </w:rPr>
        <w:t xml:space="preserve">This assessment item focuses </w:t>
      </w:r>
      <w:r>
        <w:rPr>
          <w:rFonts w:ascii="Arial" w:hAnsi="Arial" w:cs="Arial"/>
          <w:color w:val="262626"/>
          <w:highlight w:val="yellow"/>
          <w:lang w:val="en-GB"/>
        </w:rPr>
        <w:t xml:space="preserve">on the implementation of a change </w:t>
      </w:r>
      <w:proofErr w:type="gramStart"/>
      <w:r>
        <w:rPr>
          <w:rFonts w:ascii="Arial" w:hAnsi="Arial" w:cs="Arial"/>
          <w:color w:val="262626"/>
          <w:highlight w:val="yellow"/>
          <w:lang w:val="en-GB"/>
        </w:rPr>
        <w:t>initiative,</w:t>
      </w:r>
      <w:r>
        <w:rPr>
          <w:rFonts w:ascii="Arial" w:hAnsi="Arial" w:cs="Arial"/>
          <w:color w:val="262626"/>
          <w:lang w:val="en-GB"/>
        </w:rPr>
        <w:t xml:space="preserve"> and</w:t>
      </w:r>
      <w:proofErr w:type="gramEnd"/>
      <w:r>
        <w:rPr>
          <w:rFonts w:ascii="Arial" w:hAnsi="Arial" w:cs="Arial"/>
          <w:color w:val="262626"/>
          <w:lang w:val="en-GB"/>
        </w:rPr>
        <w:t xml:space="preserve"> </w:t>
      </w:r>
      <w:r>
        <w:rPr>
          <w:rFonts w:ascii="Arial" w:hAnsi="Arial" w:cs="Arial"/>
          <w:color w:val="262626"/>
          <w:highlight w:val="yellow"/>
          <w:lang w:val="en-GB"/>
        </w:rPr>
        <w:t>exposes students to the complexities of implementing</w:t>
      </w:r>
      <w:r>
        <w:rPr>
          <w:rFonts w:ascii="Arial" w:hAnsi="Arial" w:cs="Arial"/>
          <w:color w:val="262626"/>
          <w:lang w:val="en-GB"/>
        </w:rPr>
        <w:t xml:space="preserve"> change in a health setting </w:t>
      </w:r>
      <w:r>
        <w:rPr>
          <w:rFonts w:ascii="Arial" w:hAnsi="Arial" w:cs="Arial"/>
          <w:color w:val="262626"/>
          <w:highlight w:val="yellow"/>
          <w:lang w:val="en-GB"/>
        </w:rPr>
        <w:t>from the planning phase to the evaluation phase</w:t>
      </w:r>
      <w:r>
        <w:rPr>
          <w:rFonts w:ascii="Arial" w:hAnsi="Arial" w:cs="Arial"/>
          <w:color w:val="262626"/>
          <w:lang w:val="en-GB"/>
        </w:rPr>
        <w:t>. </w:t>
      </w:r>
    </w:p>
    <w:p w14:paraId="21F38772" w14:textId="77777777" w:rsidR="00981A9D" w:rsidRDefault="00981A9D" w:rsidP="00981A9D">
      <w:pPr>
        <w:autoSpaceDE w:val="0"/>
        <w:autoSpaceDN w:val="0"/>
        <w:adjustRightInd w:val="0"/>
        <w:rPr>
          <w:rFonts w:ascii="Arial" w:hAnsi="Arial" w:cs="Arial"/>
          <w:color w:val="262626"/>
          <w:lang w:val="en-GB"/>
        </w:rPr>
      </w:pPr>
    </w:p>
    <w:p w14:paraId="169FF144" w14:textId="77777777" w:rsidR="00981A9D" w:rsidRDefault="00981A9D" w:rsidP="00981A9D">
      <w:pPr>
        <w:autoSpaceDE w:val="0"/>
        <w:autoSpaceDN w:val="0"/>
        <w:adjustRightInd w:val="0"/>
        <w:rPr>
          <w:rFonts w:ascii="Arial" w:hAnsi="Arial" w:cs="Arial"/>
          <w:color w:val="262626"/>
          <w:lang w:val="en-GB"/>
        </w:rPr>
      </w:pPr>
      <w:r>
        <w:rPr>
          <w:rFonts w:ascii="Cambria" w:hAnsi="Cambria" w:cs="Cambria"/>
          <w:b/>
          <w:bCs/>
          <w:color w:val="262626"/>
          <w:sz w:val="20"/>
          <w:szCs w:val="20"/>
          <w:lang w:val="en-GB"/>
        </w:rPr>
        <w:t>Type: </w:t>
      </w:r>
      <w:r>
        <w:rPr>
          <w:rFonts w:ascii="Cambria" w:hAnsi="Cambria" w:cs="Cambria"/>
          <w:b/>
          <w:bCs/>
          <w:color w:val="262626"/>
          <w:sz w:val="20"/>
          <w:szCs w:val="20"/>
          <w:lang w:val="en-GB"/>
        </w:rPr>
        <w:tab/>
      </w:r>
      <w:r>
        <w:rPr>
          <w:rFonts w:ascii="Arial" w:hAnsi="Arial" w:cs="Arial"/>
          <w:color w:val="262626"/>
          <w:lang w:val="en-GB"/>
        </w:rPr>
        <w:t>Report</w:t>
      </w:r>
    </w:p>
    <w:p w14:paraId="10F770CF" w14:textId="77777777" w:rsidR="00981A9D" w:rsidRDefault="00981A9D" w:rsidP="00981A9D">
      <w:pPr>
        <w:autoSpaceDE w:val="0"/>
        <w:autoSpaceDN w:val="0"/>
        <w:adjustRightInd w:val="0"/>
        <w:rPr>
          <w:rFonts w:ascii="Arial" w:hAnsi="Arial" w:cs="Arial"/>
          <w:color w:val="262626"/>
          <w:lang w:val="en-GB"/>
        </w:rPr>
      </w:pPr>
    </w:p>
    <w:p w14:paraId="7FAF6407" w14:textId="77777777" w:rsidR="00981A9D" w:rsidRDefault="00981A9D" w:rsidP="00981A9D">
      <w:pPr>
        <w:autoSpaceDE w:val="0"/>
        <w:autoSpaceDN w:val="0"/>
        <w:adjustRightInd w:val="0"/>
        <w:rPr>
          <w:rFonts w:ascii="Cambria" w:hAnsi="Cambria" w:cs="Cambria"/>
          <w:b/>
          <w:bCs/>
          <w:color w:val="262626"/>
          <w:sz w:val="20"/>
          <w:szCs w:val="20"/>
          <w:lang w:val="en-GB"/>
        </w:rPr>
      </w:pPr>
      <w:r>
        <w:rPr>
          <w:rFonts w:ascii="Cambria" w:hAnsi="Cambria" w:cs="Cambria"/>
          <w:b/>
          <w:bCs/>
          <w:color w:val="262626"/>
          <w:sz w:val="20"/>
          <w:szCs w:val="20"/>
          <w:lang w:val="en-GB"/>
        </w:rPr>
        <w:t xml:space="preserve">Length: </w:t>
      </w:r>
      <w:r>
        <w:rPr>
          <w:rFonts w:ascii="Cambria" w:hAnsi="Cambria" w:cs="Cambria"/>
          <w:color w:val="B00004"/>
          <w:u w:val="single" w:color="B00004"/>
          <w:lang w:val="en-GB"/>
        </w:rPr>
        <w:t>2000 words</w:t>
      </w:r>
      <w:r>
        <w:rPr>
          <w:rFonts w:ascii="Cambria" w:hAnsi="Cambria" w:cs="Cambria"/>
          <w:color w:val="B00004"/>
          <w:lang w:val="en-GB"/>
        </w:rPr>
        <w:t xml:space="preserve"> </w:t>
      </w:r>
      <w:r>
        <w:rPr>
          <w:rFonts w:ascii="Cambria" w:hAnsi="Cambria" w:cs="Cambria"/>
          <w:color w:val="262626"/>
          <w:lang w:val="en-GB"/>
        </w:rPr>
        <w:t>(report style) </w:t>
      </w:r>
    </w:p>
    <w:p w14:paraId="069D4E8B" w14:textId="77777777" w:rsidR="00981A9D" w:rsidRDefault="00981A9D" w:rsidP="00981A9D">
      <w:pPr>
        <w:autoSpaceDE w:val="0"/>
        <w:autoSpaceDN w:val="0"/>
        <w:adjustRightInd w:val="0"/>
        <w:rPr>
          <w:rFonts w:ascii="Arial" w:hAnsi="Arial" w:cs="Arial"/>
          <w:color w:val="262626"/>
          <w:lang w:val="en-GB"/>
        </w:rPr>
      </w:pPr>
    </w:p>
    <w:p w14:paraId="5BDAD07C" w14:textId="77777777" w:rsidR="00981A9D" w:rsidRDefault="00981A9D" w:rsidP="00981A9D">
      <w:pPr>
        <w:autoSpaceDE w:val="0"/>
        <w:autoSpaceDN w:val="0"/>
        <w:adjustRightInd w:val="0"/>
        <w:rPr>
          <w:rFonts w:ascii="Arial" w:hAnsi="Arial" w:cs="Arial"/>
          <w:color w:val="262626"/>
          <w:lang w:val="en-GB"/>
        </w:rPr>
      </w:pPr>
      <w:r>
        <w:rPr>
          <w:rFonts w:ascii="Cambria" w:hAnsi="Cambria" w:cs="Cambria"/>
          <w:b/>
          <w:bCs/>
          <w:color w:val="262626"/>
          <w:sz w:val="20"/>
          <w:szCs w:val="20"/>
          <w:lang w:val="en-GB"/>
        </w:rPr>
        <w:t>Tasks</w:t>
      </w:r>
      <w:r>
        <w:rPr>
          <w:rFonts w:ascii="Arial" w:hAnsi="Arial" w:cs="Arial"/>
          <w:color w:val="262626"/>
          <w:lang w:val="en-GB"/>
        </w:rPr>
        <w:t>:</w:t>
      </w:r>
    </w:p>
    <w:p w14:paraId="747D0268" w14:textId="77777777" w:rsidR="00981A9D" w:rsidRDefault="00981A9D" w:rsidP="00981A9D">
      <w:pPr>
        <w:autoSpaceDE w:val="0"/>
        <w:autoSpaceDN w:val="0"/>
        <w:adjustRightInd w:val="0"/>
        <w:rPr>
          <w:rFonts w:ascii="Cambria" w:hAnsi="Cambria" w:cs="Cambria"/>
          <w:color w:val="262626"/>
          <w:sz w:val="20"/>
          <w:szCs w:val="20"/>
          <w:lang w:val="en-GB"/>
        </w:rPr>
      </w:pPr>
    </w:p>
    <w:p w14:paraId="7AD2360E" w14:textId="77777777" w:rsidR="00981A9D" w:rsidRDefault="00981A9D" w:rsidP="00981A9D">
      <w:pPr>
        <w:autoSpaceDE w:val="0"/>
        <w:autoSpaceDN w:val="0"/>
        <w:adjustRightInd w:val="0"/>
        <w:rPr>
          <w:rFonts w:ascii="Cambria" w:hAnsi="Cambria" w:cs="Cambria"/>
          <w:color w:val="262626"/>
          <w:sz w:val="20"/>
          <w:szCs w:val="20"/>
          <w:lang w:val="en-GB"/>
        </w:rPr>
      </w:pPr>
      <w:r>
        <w:rPr>
          <w:rFonts w:ascii="Cambria" w:hAnsi="Cambria" w:cs="Cambria"/>
          <w:color w:val="262626"/>
          <w:lang w:val="en-GB"/>
        </w:rPr>
        <w:t xml:space="preserve">A two-page summary (max 1000 words, excluding bibliography) of the change project should be submitted online for feedback from the subject coordinator. This is not </w:t>
      </w:r>
      <w:proofErr w:type="gramStart"/>
      <w:r>
        <w:rPr>
          <w:rFonts w:ascii="Cambria" w:hAnsi="Cambria" w:cs="Cambria"/>
          <w:color w:val="262626"/>
          <w:lang w:val="en-GB"/>
        </w:rPr>
        <w:t>assessed, but</w:t>
      </w:r>
      <w:proofErr w:type="gramEnd"/>
      <w:r>
        <w:rPr>
          <w:rFonts w:ascii="Cambria" w:hAnsi="Cambria" w:cs="Cambria"/>
          <w:color w:val="262626"/>
          <w:lang w:val="en-GB"/>
        </w:rPr>
        <w:t xml:space="preserve"> will be an opportunity for feedback and for the subject coordinator to check if further support is necessary. The summary should be organised according to the following headings, and can be in dot points:</w:t>
      </w:r>
    </w:p>
    <w:p w14:paraId="6D70B50A" w14:textId="77777777" w:rsidR="00981A9D" w:rsidRDefault="00981A9D" w:rsidP="00981A9D">
      <w:pPr>
        <w:autoSpaceDE w:val="0"/>
        <w:autoSpaceDN w:val="0"/>
        <w:adjustRightInd w:val="0"/>
        <w:rPr>
          <w:rFonts w:ascii="Cambria" w:hAnsi="Cambria" w:cs="Cambria"/>
          <w:color w:val="262626"/>
          <w:sz w:val="20"/>
          <w:szCs w:val="20"/>
          <w:lang w:val="en-GB"/>
        </w:rPr>
      </w:pPr>
    </w:p>
    <w:p w14:paraId="17DE2783" w14:textId="77777777" w:rsidR="00981A9D" w:rsidRDefault="00981A9D" w:rsidP="00981A9D">
      <w:pPr>
        <w:numPr>
          <w:ilvl w:val="1"/>
          <w:numId w:val="1"/>
        </w:numPr>
        <w:tabs>
          <w:tab w:val="left" w:pos="20"/>
          <w:tab w:val="left" w:pos="432"/>
          <w:tab w:val="left" w:pos="1440"/>
        </w:tabs>
        <w:autoSpaceDE w:val="0"/>
        <w:autoSpaceDN w:val="0"/>
        <w:adjustRightInd w:val="0"/>
        <w:ind w:left="432" w:hanging="432"/>
        <w:rPr>
          <w:rFonts w:ascii="Cambria" w:hAnsi="Cambria" w:cs="Cambria"/>
          <w:color w:val="000000"/>
          <w:sz w:val="20"/>
          <w:szCs w:val="20"/>
          <w:lang w:val="en-GB"/>
        </w:rPr>
      </w:pPr>
      <w:r w:rsidRPr="008B1BA7">
        <w:rPr>
          <w:rFonts w:ascii="Cambria" w:hAnsi="Cambria" w:cs="Cambria"/>
          <w:color w:val="000000"/>
          <w:highlight w:val="yellow"/>
          <w:lang w:val="en-GB"/>
        </w:rPr>
        <w:t>Title of the change initiative</w:t>
      </w:r>
      <w:r>
        <w:rPr>
          <w:rFonts w:ascii="MS Gothic" w:eastAsia="MS Gothic" w:hAnsi="MS Gothic" w:cs="MS Gothic" w:hint="eastAsia"/>
          <w:color w:val="000000"/>
          <w:lang w:val="en-GB"/>
        </w:rPr>
        <w:t> </w:t>
      </w:r>
    </w:p>
    <w:p w14:paraId="409E8F34" w14:textId="77777777" w:rsidR="00981A9D" w:rsidRDefault="00981A9D" w:rsidP="00981A9D">
      <w:pPr>
        <w:numPr>
          <w:ilvl w:val="1"/>
          <w:numId w:val="1"/>
        </w:numPr>
        <w:tabs>
          <w:tab w:val="left" w:pos="20"/>
          <w:tab w:val="left" w:pos="432"/>
          <w:tab w:val="left" w:pos="1440"/>
        </w:tabs>
        <w:autoSpaceDE w:val="0"/>
        <w:autoSpaceDN w:val="0"/>
        <w:adjustRightInd w:val="0"/>
        <w:ind w:left="432" w:hanging="432"/>
        <w:rPr>
          <w:rFonts w:ascii="Cambria" w:hAnsi="Cambria" w:cs="Cambria"/>
          <w:color w:val="000000"/>
          <w:sz w:val="20"/>
          <w:szCs w:val="20"/>
          <w:lang w:val="en-GB"/>
        </w:rPr>
      </w:pPr>
      <w:r>
        <w:rPr>
          <w:rFonts w:ascii="Cambria" w:hAnsi="Cambria" w:cs="Cambria"/>
          <w:color w:val="000000"/>
          <w:lang w:val="en-GB"/>
        </w:rPr>
        <w:t xml:space="preserve">Likely </w:t>
      </w:r>
      <w:r w:rsidRPr="008B1BA7">
        <w:rPr>
          <w:rFonts w:ascii="Cambria" w:hAnsi="Cambria" w:cs="Cambria"/>
          <w:color w:val="000000"/>
          <w:highlight w:val="yellow"/>
          <w:lang w:val="en-GB"/>
        </w:rPr>
        <w:t>enablers and barriers</w:t>
      </w:r>
      <w:r>
        <w:rPr>
          <w:rFonts w:ascii="Cambria" w:hAnsi="Cambria" w:cs="Cambria"/>
          <w:color w:val="000000"/>
          <w:lang w:val="en-GB"/>
        </w:rPr>
        <w:t xml:space="preserve"> to change in this context.</w:t>
      </w:r>
      <w:r>
        <w:rPr>
          <w:rFonts w:ascii="MS Gothic" w:eastAsia="MS Gothic" w:hAnsi="MS Gothic" w:cs="MS Gothic" w:hint="eastAsia"/>
          <w:color w:val="000000"/>
          <w:lang w:val="en-GB"/>
        </w:rPr>
        <w:t> </w:t>
      </w:r>
    </w:p>
    <w:p w14:paraId="1DE883BA" w14:textId="77777777" w:rsidR="00981A9D" w:rsidRDefault="00981A9D" w:rsidP="00981A9D">
      <w:pPr>
        <w:numPr>
          <w:ilvl w:val="1"/>
          <w:numId w:val="1"/>
        </w:numPr>
        <w:tabs>
          <w:tab w:val="left" w:pos="20"/>
          <w:tab w:val="left" w:pos="432"/>
          <w:tab w:val="left" w:pos="1440"/>
        </w:tabs>
        <w:autoSpaceDE w:val="0"/>
        <w:autoSpaceDN w:val="0"/>
        <w:adjustRightInd w:val="0"/>
        <w:ind w:left="432" w:hanging="432"/>
        <w:rPr>
          <w:rFonts w:ascii="Cambria" w:hAnsi="Cambria" w:cs="Cambria"/>
          <w:color w:val="000000"/>
          <w:sz w:val="20"/>
          <w:szCs w:val="20"/>
          <w:lang w:val="en-GB"/>
        </w:rPr>
      </w:pPr>
      <w:r w:rsidRPr="008B1BA7">
        <w:rPr>
          <w:rFonts w:ascii="Cambria" w:hAnsi="Cambria" w:cs="Cambria"/>
          <w:color w:val="000000"/>
          <w:highlight w:val="yellow"/>
          <w:lang w:val="en-GB"/>
        </w:rPr>
        <w:t>Models and frameworks</w:t>
      </w:r>
      <w:r>
        <w:rPr>
          <w:rFonts w:ascii="Cambria" w:hAnsi="Cambria" w:cs="Cambria"/>
          <w:color w:val="000000"/>
          <w:lang w:val="en-GB"/>
        </w:rPr>
        <w:t xml:space="preserve"> that can be used to guide change implementation.</w:t>
      </w:r>
      <w:r>
        <w:rPr>
          <w:rFonts w:ascii="Cambria" w:hAnsi="Cambria" w:cs="Cambria"/>
          <w:color w:val="000000"/>
          <w:sz w:val="20"/>
          <w:szCs w:val="20"/>
          <w:lang w:val="en-GB"/>
        </w:rPr>
        <w:t xml:space="preserve"> </w:t>
      </w:r>
    </w:p>
    <w:p w14:paraId="7C123522" w14:textId="77777777" w:rsidR="00981A9D" w:rsidRDefault="00981A9D" w:rsidP="00981A9D">
      <w:pPr>
        <w:numPr>
          <w:ilvl w:val="1"/>
          <w:numId w:val="1"/>
        </w:numPr>
        <w:tabs>
          <w:tab w:val="left" w:pos="20"/>
          <w:tab w:val="left" w:pos="432"/>
          <w:tab w:val="left" w:pos="1440"/>
        </w:tabs>
        <w:autoSpaceDE w:val="0"/>
        <w:autoSpaceDN w:val="0"/>
        <w:adjustRightInd w:val="0"/>
        <w:ind w:left="432" w:hanging="432"/>
        <w:rPr>
          <w:rFonts w:ascii="Cambria" w:hAnsi="Cambria" w:cs="Cambria"/>
          <w:color w:val="000000"/>
          <w:sz w:val="20"/>
          <w:szCs w:val="20"/>
          <w:lang w:val="en-GB"/>
        </w:rPr>
      </w:pPr>
      <w:r w:rsidRPr="008B1BA7">
        <w:rPr>
          <w:rFonts w:ascii="Cambria" w:hAnsi="Cambria" w:cs="Cambria"/>
          <w:color w:val="000000"/>
          <w:highlight w:val="yellow"/>
          <w:lang w:val="en-GB"/>
        </w:rPr>
        <w:t>Methods to evaluate change</w:t>
      </w:r>
      <w:r>
        <w:rPr>
          <w:rFonts w:ascii="Cambria" w:hAnsi="Cambria" w:cs="Cambria"/>
          <w:color w:val="000000"/>
          <w:lang w:val="en-GB"/>
        </w:rPr>
        <w:t>: what are some SMART goals/outcomes, and how will you know that you have achieved them?</w:t>
      </w:r>
      <w:r>
        <w:rPr>
          <w:rFonts w:ascii="Cambria" w:hAnsi="Cambria" w:cs="Cambria"/>
          <w:color w:val="000000"/>
          <w:sz w:val="20"/>
          <w:szCs w:val="20"/>
          <w:lang w:val="en-GB"/>
        </w:rPr>
        <w:t xml:space="preserve"> </w:t>
      </w:r>
    </w:p>
    <w:p w14:paraId="618D4CE4" w14:textId="77777777" w:rsidR="00981A9D" w:rsidRDefault="00981A9D" w:rsidP="00981A9D">
      <w:pPr>
        <w:numPr>
          <w:ilvl w:val="1"/>
          <w:numId w:val="1"/>
        </w:numPr>
        <w:tabs>
          <w:tab w:val="left" w:pos="20"/>
          <w:tab w:val="left" w:pos="432"/>
          <w:tab w:val="left" w:pos="1440"/>
        </w:tabs>
        <w:autoSpaceDE w:val="0"/>
        <w:autoSpaceDN w:val="0"/>
        <w:adjustRightInd w:val="0"/>
        <w:ind w:left="432" w:hanging="432"/>
        <w:rPr>
          <w:rFonts w:ascii="Cambria" w:hAnsi="Cambria" w:cs="Cambria"/>
          <w:color w:val="000000"/>
          <w:sz w:val="20"/>
          <w:szCs w:val="20"/>
          <w:lang w:val="en-GB"/>
        </w:rPr>
      </w:pPr>
      <w:r w:rsidRPr="008B1BA7">
        <w:rPr>
          <w:rFonts w:ascii="Cambria" w:hAnsi="Cambria" w:cs="Cambria"/>
          <w:color w:val="000000"/>
          <w:highlight w:val="yellow"/>
          <w:lang w:val="en-GB"/>
        </w:rPr>
        <w:t>Bibliography for resources</w:t>
      </w:r>
      <w:r>
        <w:rPr>
          <w:rFonts w:ascii="Cambria" w:hAnsi="Cambria" w:cs="Cambria"/>
          <w:color w:val="000000"/>
          <w:lang w:val="en-GB"/>
        </w:rPr>
        <w:t xml:space="preserve"> used in developing this summary.</w:t>
      </w:r>
    </w:p>
    <w:p w14:paraId="04CBA445" w14:textId="77777777" w:rsidR="00981A9D" w:rsidRDefault="00981A9D" w:rsidP="00981A9D">
      <w:pPr>
        <w:autoSpaceDE w:val="0"/>
        <w:autoSpaceDN w:val="0"/>
        <w:adjustRightInd w:val="0"/>
        <w:rPr>
          <w:rFonts w:ascii="Cambria" w:hAnsi="Cambria" w:cs="Cambria"/>
          <w:color w:val="262626"/>
          <w:sz w:val="20"/>
          <w:szCs w:val="20"/>
          <w:lang w:val="en-GB"/>
        </w:rPr>
      </w:pPr>
      <w:r>
        <w:rPr>
          <w:rFonts w:ascii="MS Gothic" w:eastAsia="MS Gothic" w:hAnsi="MS Gothic" w:cs="MS Gothic" w:hint="eastAsia"/>
          <w:color w:val="262626"/>
          <w:sz w:val="20"/>
          <w:szCs w:val="20"/>
          <w:lang w:val="en-GB"/>
        </w:rPr>
        <w:t> </w:t>
      </w:r>
    </w:p>
    <w:p w14:paraId="13698B97" w14:textId="77777777" w:rsidR="00981A9D" w:rsidRDefault="00981A9D" w:rsidP="00981A9D">
      <w:pPr>
        <w:autoSpaceDE w:val="0"/>
        <w:autoSpaceDN w:val="0"/>
        <w:adjustRightInd w:val="0"/>
        <w:rPr>
          <w:rFonts w:ascii="Cambria" w:hAnsi="Cambria" w:cs="Cambria"/>
          <w:color w:val="262626"/>
          <w:sz w:val="20"/>
          <w:szCs w:val="20"/>
          <w:lang w:val="en-GB"/>
        </w:rPr>
      </w:pPr>
    </w:p>
    <w:p w14:paraId="531CCCE3" w14:textId="77777777" w:rsidR="00981A9D" w:rsidRDefault="00981A9D" w:rsidP="00981A9D">
      <w:pPr>
        <w:autoSpaceDE w:val="0"/>
        <w:autoSpaceDN w:val="0"/>
        <w:adjustRightInd w:val="0"/>
        <w:rPr>
          <w:rFonts w:ascii="Cambria" w:hAnsi="Cambria" w:cs="Cambria"/>
          <w:b/>
          <w:bCs/>
          <w:color w:val="262626"/>
          <w:sz w:val="20"/>
          <w:szCs w:val="20"/>
          <w:lang w:val="en-GB"/>
        </w:rPr>
      </w:pPr>
      <w:r>
        <w:rPr>
          <w:rFonts w:ascii="Cambria" w:hAnsi="Cambria" w:cs="Cambria"/>
          <w:b/>
          <w:bCs/>
          <w:color w:val="262626"/>
          <w:sz w:val="20"/>
          <w:szCs w:val="20"/>
          <w:lang w:val="en-GB"/>
        </w:rPr>
        <w:t>Please structure your report according to the following headings:</w:t>
      </w:r>
    </w:p>
    <w:p w14:paraId="12ED00AD" w14:textId="77777777" w:rsidR="00981A9D" w:rsidRDefault="00981A9D" w:rsidP="00981A9D">
      <w:pPr>
        <w:autoSpaceDE w:val="0"/>
        <w:autoSpaceDN w:val="0"/>
        <w:adjustRightInd w:val="0"/>
        <w:rPr>
          <w:rFonts w:ascii="Cambria" w:hAnsi="Cambria" w:cs="Cambria"/>
          <w:color w:val="262626"/>
          <w:sz w:val="20"/>
          <w:szCs w:val="20"/>
          <w:lang w:val="en-GB"/>
        </w:rPr>
      </w:pPr>
    </w:p>
    <w:p w14:paraId="293FA904" w14:textId="77777777" w:rsidR="00981A9D" w:rsidRDefault="00981A9D" w:rsidP="00981A9D">
      <w:pPr>
        <w:numPr>
          <w:ilvl w:val="1"/>
          <w:numId w:val="2"/>
        </w:numPr>
        <w:tabs>
          <w:tab w:val="left" w:pos="20"/>
          <w:tab w:val="left" w:pos="360"/>
          <w:tab w:val="left" w:pos="1440"/>
        </w:tabs>
        <w:autoSpaceDE w:val="0"/>
        <w:autoSpaceDN w:val="0"/>
        <w:adjustRightInd w:val="0"/>
        <w:ind w:left="360"/>
        <w:rPr>
          <w:rFonts w:ascii="Cambria" w:hAnsi="Cambria" w:cs="Cambria"/>
          <w:color w:val="000000"/>
          <w:sz w:val="20"/>
          <w:szCs w:val="20"/>
          <w:lang w:val="en-GB"/>
        </w:rPr>
      </w:pPr>
      <w:r>
        <w:rPr>
          <w:rFonts w:ascii="Cambria" w:hAnsi="Cambria" w:cs="Cambria"/>
          <w:color w:val="000000"/>
          <w:sz w:val="20"/>
          <w:szCs w:val="20"/>
          <w:lang w:val="en-GB"/>
        </w:rPr>
        <w:t>A title page that states the title of the change initiative proposed, and the setting (e.g. surgical ward, not-for-profit community health provider, medical centre, etc)</w:t>
      </w:r>
    </w:p>
    <w:p w14:paraId="0A43D2D3" w14:textId="77777777" w:rsidR="00981A9D" w:rsidRDefault="00981A9D" w:rsidP="00981A9D">
      <w:pPr>
        <w:numPr>
          <w:ilvl w:val="1"/>
          <w:numId w:val="2"/>
        </w:numPr>
        <w:tabs>
          <w:tab w:val="left" w:pos="20"/>
          <w:tab w:val="left" w:pos="360"/>
          <w:tab w:val="left" w:pos="1440"/>
        </w:tabs>
        <w:autoSpaceDE w:val="0"/>
        <w:autoSpaceDN w:val="0"/>
        <w:adjustRightInd w:val="0"/>
        <w:ind w:left="360"/>
        <w:rPr>
          <w:rFonts w:ascii="Cambria" w:hAnsi="Cambria" w:cs="Cambria"/>
          <w:color w:val="000000"/>
          <w:sz w:val="20"/>
          <w:szCs w:val="20"/>
          <w:lang w:val="en-GB"/>
        </w:rPr>
      </w:pPr>
      <w:r>
        <w:rPr>
          <w:rFonts w:ascii="Cambria" w:hAnsi="Cambria" w:cs="Cambria"/>
          <w:color w:val="000000"/>
          <w:sz w:val="20"/>
          <w:szCs w:val="20"/>
          <w:lang w:val="en-GB"/>
        </w:rPr>
        <w:t>An executive summary of the report (~300 words)</w:t>
      </w:r>
    </w:p>
    <w:p w14:paraId="66FBB05B" w14:textId="77777777" w:rsidR="00981A9D" w:rsidRDefault="00981A9D" w:rsidP="00981A9D">
      <w:pPr>
        <w:numPr>
          <w:ilvl w:val="1"/>
          <w:numId w:val="2"/>
        </w:numPr>
        <w:tabs>
          <w:tab w:val="left" w:pos="20"/>
          <w:tab w:val="left" w:pos="360"/>
          <w:tab w:val="left" w:pos="1440"/>
        </w:tabs>
        <w:autoSpaceDE w:val="0"/>
        <w:autoSpaceDN w:val="0"/>
        <w:adjustRightInd w:val="0"/>
        <w:ind w:left="360"/>
        <w:rPr>
          <w:rFonts w:ascii="Cambria" w:hAnsi="Cambria" w:cs="Cambria"/>
          <w:color w:val="000000"/>
          <w:sz w:val="20"/>
          <w:szCs w:val="20"/>
          <w:lang w:val="en-GB"/>
        </w:rPr>
      </w:pPr>
      <w:r>
        <w:rPr>
          <w:rFonts w:ascii="Cambria" w:hAnsi="Cambria" w:cs="Cambria"/>
          <w:color w:val="000000"/>
          <w:sz w:val="20"/>
          <w:szCs w:val="20"/>
          <w:lang w:val="en-GB"/>
        </w:rPr>
        <w:t>A table of contents</w:t>
      </w:r>
    </w:p>
    <w:p w14:paraId="60A98CBE" w14:textId="77777777" w:rsidR="00981A9D" w:rsidRDefault="00981A9D" w:rsidP="00981A9D">
      <w:pPr>
        <w:numPr>
          <w:ilvl w:val="1"/>
          <w:numId w:val="2"/>
        </w:numPr>
        <w:tabs>
          <w:tab w:val="left" w:pos="20"/>
          <w:tab w:val="left" w:pos="360"/>
          <w:tab w:val="left" w:pos="1440"/>
        </w:tabs>
        <w:autoSpaceDE w:val="0"/>
        <w:autoSpaceDN w:val="0"/>
        <w:adjustRightInd w:val="0"/>
        <w:ind w:left="360"/>
        <w:rPr>
          <w:rFonts w:ascii="Cambria" w:hAnsi="Cambria" w:cs="Cambria"/>
          <w:color w:val="000000"/>
          <w:sz w:val="20"/>
          <w:szCs w:val="20"/>
          <w:lang w:val="en-GB"/>
        </w:rPr>
      </w:pPr>
      <w:r>
        <w:rPr>
          <w:rFonts w:ascii="Cambria" w:hAnsi="Cambria" w:cs="Cambria"/>
          <w:color w:val="000000"/>
          <w:sz w:val="20"/>
          <w:szCs w:val="20"/>
          <w:highlight w:val="yellow"/>
          <w:lang w:val="en-GB"/>
        </w:rPr>
        <w:t>A brief introduction</w:t>
      </w:r>
      <w:r>
        <w:rPr>
          <w:rFonts w:ascii="Cambria" w:hAnsi="Cambria" w:cs="Cambria"/>
          <w:color w:val="000000"/>
          <w:sz w:val="20"/>
          <w:szCs w:val="20"/>
          <w:lang w:val="en-GB"/>
        </w:rPr>
        <w:t xml:space="preserve"> of the context (why is the change project needed) (~200 words)</w:t>
      </w:r>
    </w:p>
    <w:p w14:paraId="63892E43" w14:textId="77777777" w:rsidR="00981A9D" w:rsidRDefault="00981A9D" w:rsidP="00981A9D">
      <w:pPr>
        <w:numPr>
          <w:ilvl w:val="1"/>
          <w:numId w:val="2"/>
        </w:numPr>
        <w:tabs>
          <w:tab w:val="left" w:pos="20"/>
          <w:tab w:val="left" w:pos="360"/>
          <w:tab w:val="left" w:pos="1440"/>
        </w:tabs>
        <w:autoSpaceDE w:val="0"/>
        <w:autoSpaceDN w:val="0"/>
        <w:adjustRightInd w:val="0"/>
        <w:ind w:left="360"/>
        <w:rPr>
          <w:rFonts w:ascii="Cambria" w:hAnsi="Cambria" w:cs="Cambria"/>
          <w:color w:val="000000"/>
          <w:sz w:val="20"/>
          <w:szCs w:val="20"/>
          <w:lang w:val="en-GB"/>
        </w:rPr>
      </w:pPr>
      <w:r>
        <w:rPr>
          <w:rFonts w:ascii="Cambria" w:hAnsi="Cambria" w:cs="Cambria"/>
          <w:color w:val="000000"/>
          <w:sz w:val="20"/>
          <w:szCs w:val="20"/>
          <w:lang w:val="en-GB"/>
        </w:rPr>
        <w:t>Objectives: what are you planning to achieve?</w:t>
      </w:r>
    </w:p>
    <w:p w14:paraId="20C0A6FE" w14:textId="77777777" w:rsidR="00981A9D" w:rsidRDefault="00981A9D" w:rsidP="00981A9D">
      <w:pPr>
        <w:numPr>
          <w:ilvl w:val="1"/>
          <w:numId w:val="2"/>
        </w:numPr>
        <w:tabs>
          <w:tab w:val="left" w:pos="20"/>
          <w:tab w:val="left" w:pos="360"/>
          <w:tab w:val="left" w:pos="1440"/>
        </w:tabs>
        <w:autoSpaceDE w:val="0"/>
        <w:autoSpaceDN w:val="0"/>
        <w:adjustRightInd w:val="0"/>
        <w:ind w:left="360"/>
        <w:rPr>
          <w:rFonts w:ascii="Cambria" w:hAnsi="Cambria" w:cs="Cambria"/>
          <w:color w:val="000000"/>
          <w:sz w:val="20"/>
          <w:szCs w:val="20"/>
          <w:lang w:val="en-GB"/>
        </w:rPr>
      </w:pPr>
      <w:r>
        <w:rPr>
          <w:rFonts w:ascii="Cambria" w:hAnsi="Cambria" w:cs="Cambria"/>
          <w:color w:val="000000"/>
          <w:sz w:val="20"/>
          <w:szCs w:val="20"/>
          <w:lang w:val="en-GB"/>
        </w:rPr>
        <w:t xml:space="preserve">Stakeholder engagement: </w:t>
      </w:r>
      <w:r>
        <w:rPr>
          <w:rFonts w:ascii="Cambria" w:hAnsi="Cambria" w:cs="Cambria"/>
          <w:color w:val="000000"/>
          <w:sz w:val="20"/>
          <w:szCs w:val="20"/>
          <w:highlight w:val="yellow"/>
          <w:lang w:val="en-GB"/>
        </w:rPr>
        <w:t>who are the stakeholders</w:t>
      </w:r>
      <w:r>
        <w:rPr>
          <w:rFonts w:ascii="Cambria" w:hAnsi="Cambria" w:cs="Cambria"/>
          <w:color w:val="000000"/>
          <w:sz w:val="20"/>
          <w:szCs w:val="20"/>
          <w:lang w:val="en-GB"/>
        </w:rPr>
        <w:t>, and how are you planning to obtain their engagement and support for the project?</w:t>
      </w:r>
    </w:p>
    <w:p w14:paraId="19D33245" w14:textId="77777777" w:rsidR="00981A9D" w:rsidRDefault="00981A9D" w:rsidP="00981A9D">
      <w:pPr>
        <w:numPr>
          <w:ilvl w:val="1"/>
          <w:numId w:val="2"/>
        </w:numPr>
        <w:tabs>
          <w:tab w:val="left" w:pos="20"/>
          <w:tab w:val="left" w:pos="360"/>
          <w:tab w:val="left" w:pos="1440"/>
        </w:tabs>
        <w:autoSpaceDE w:val="0"/>
        <w:autoSpaceDN w:val="0"/>
        <w:adjustRightInd w:val="0"/>
        <w:ind w:left="360"/>
        <w:rPr>
          <w:rFonts w:ascii="Cambria" w:hAnsi="Cambria" w:cs="Cambria"/>
          <w:color w:val="000000"/>
          <w:sz w:val="20"/>
          <w:szCs w:val="20"/>
          <w:lang w:val="en-GB"/>
        </w:rPr>
      </w:pPr>
      <w:r>
        <w:rPr>
          <w:rFonts w:ascii="Cambria" w:hAnsi="Cambria" w:cs="Cambria"/>
          <w:color w:val="000000"/>
          <w:sz w:val="20"/>
          <w:szCs w:val="20"/>
          <w:highlight w:val="yellow"/>
          <w:lang w:val="en-GB"/>
        </w:rPr>
        <w:t>Leadership approach and framework for change</w:t>
      </w:r>
      <w:r>
        <w:rPr>
          <w:rFonts w:ascii="Cambria" w:hAnsi="Cambria" w:cs="Cambria"/>
          <w:color w:val="000000"/>
          <w:sz w:val="20"/>
          <w:szCs w:val="20"/>
          <w:lang w:val="en-GB"/>
        </w:rPr>
        <w:t xml:space="preserve">: what are the leadership and </w:t>
      </w:r>
      <w:r>
        <w:rPr>
          <w:rFonts w:ascii="Cambria" w:hAnsi="Cambria" w:cs="Cambria"/>
          <w:color w:val="000000"/>
          <w:sz w:val="20"/>
          <w:szCs w:val="20"/>
          <w:highlight w:val="yellow"/>
          <w:lang w:val="en-GB"/>
        </w:rPr>
        <w:t>change models</w:t>
      </w:r>
      <w:r>
        <w:rPr>
          <w:rFonts w:ascii="Cambria" w:hAnsi="Cambria" w:cs="Cambria"/>
          <w:color w:val="000000"/>
          <w:sz w:val="20"/>
          <w:szCs w:val="20"/>
          <w:lang w:val="en-GB"/>
        </w:rPr>
        <w:t>/</w:t>
      </w:r>
      <w:r>
        <w:rPr>
          <w:rFonts w:ascii="Cambria" w:hAnsi="Cambria" w:cs="Cambria"/>
          <w:color w:val="000000"/>
          <w:sz w:val="20"/>
          <w:szCs w:val="20"/>
          <w:highlight w:val="yellow"/>
          <w:lang w:val="en-GB"/>
        </w:rPr>
        <w:t>frameworks that you are using to guide this project</w:t>
      </w:r>
      <w:r>
        <w:rPr>
          <w:rFonts w:ascii="Cambria" w:hAnsi="Cambria" w:cs="Cambria"/>
          <w:color w:val="000000"/>
          <w:sz w:val="20"/>
          <w:szCs w:val="20"/>
          <w:lang w:val="en-GB"/>
        </w:rPr>
        <w:t>? (</w:t>
      </w:r>
      <w:r>
        <w:rPr>
          <w:rFonts w:ascii="Cambria" w:hAnsi="Cambria" w:cs="Cambria"/>
          <w:color w:val="000000"/>
          <w:sz w:val="20"/>
          <w:szCs w:val="20"/>
          <w:highlight w:val="yellow"/>
          <w:lang w:val="en-GB"/>
        </w:rPr>
        <w:t>These should ‘match’ the strategies you describe below).</w:t>
      </w:r>
    </w:p>
    <w:p w14:paraId="563C4C4B" w14:textId="77777777" w:rsidR="00981A9D" w:rsidRDefault="00981A9D" w:rsidP="00981A9D">
      <w:pPr>
        <w:numPr>
          <w:ilvl w:val="1"/>
          <w:numId w:val="2"/>
        </w:numPr>
        <w:tabs>
          <w:tab w:val="left" w:pos="20"/>
          <w:tab w:val="left" w:pos="360"/>
          <w:tab w:val="left" w:pos="1440"/>
        </w:tabs>
        <w:autoSpaceDE w:val="0"/>
        <w:autoSpaceDN w:val="0"/>
        <w:adjustRightInd w:val="0"/>
        <w:ind w:left="360"/>
        <w:rPr>
          <w:rFonts w:ascii="Cambria" w:hAnsi="Cambria" w:cs="Cambria"/>
          <w:color w:val="000000"/>
          <w:sz w:val="20"/>
          <w:szCs w:val="20"/>
          <w:lang w:val="en-GB"/>
        </w:rPr>
      </w:pPr>
      <w:r>
        <w:rPr>
          <w:rFonts w:ascii="Cambria" w:hAnsi="Cambria" w:cs="Cambria"/>
          <w:color w:val="000000"/>
          <w:sz w:val="20"/>
          <w:szCs w:val="20"/>
          <w:highlight w:val="yellow"/>
          <w:lang w:val="en-GB"/>
        </w:rPr>
        <w:t>Strategies</w:t>
      </w:r>
      <w:r>
        <w:rPr>
          <w:rFonts w:ascii="Cambria" w:hAnsi="Cambria" w:cs="Cambria"/>
          <w:color w:val="000000"/>
          <w:sz w:val="20"/>
          <w:szCs w:val="20"/>
          <w:lang w:val="en-GB"/>
        </w:rPr>
        <w:t>: what are you planning to do, to:</w:t>
      </w:r>
    </w:p>
    <w:p w14:paraId="6247C12B" w14:textId="77777777" w:rsidR="00981A9D" w:rsidRDefault="00981A9D" w:rsidP="00981A9D">
      <w:pPr>
        <w:numPr>
          <w:ilvl w:val="2"/>
          <w:numId w:val="2"/>
        </w:numPr>
        <w:tabs>
          <w:tab w:val="left" w:pos="20"/>
          <w:tab w:val="left" w:pos="360"/>
          <w:tab w:val="left" w:pos="2160"/>
        </w:tabs>
        <w:autoSpaceDE w:val="0"/>
        <w:autoSpaceDN w:val="0"/>
        <w:adjustRightInd w:val="0"/>
        <w:ind w:left="360"/>
        <w:rPr>
          <w:rFonts w:ascii="Cambria" w:hAnsi="Cambria" w:cs="Cambria"/>
          <w:color w:val="000000"/>
          <w:sz w:val="20"/>
          <w:szCs w:val="20"/>
          <w:lang w:val="en-GB"/>
        </w:rPr>
      </w:pPr>
      <w:r>
        <w:rPr>
          <w:rFonts w:ascii="Cambria" w:hAnsi="Cambria" w:cs="Cambria"/>
          <w:color w:val="000000"/>
          <w:sz w:val="20"/>
          <w:szCs w:val="20"/>
          <w:highlight w:val="yellow"/>
          <w:lang w:val="en-GB"/>
        </w:rPr>
        <w:t>diagnose the problem</w:t>
      </w:r>
      <w:r>
        <w:rPr>
          <w:rFonts w:ascii="Cambria" w:hAnsi="Cambria" w:cs="Cambria"/>
          <w:color w:val="000000"/>
          <w:sz w:val="20"/>
          <w:szCs w:val="20"/>
          <w:lang w:val="en-GB"/>
        </w:rPr>
        <w:t>/understand the context for change; to determine an appropriate change; and</w:t>
      </w:r>
    </w:p>
    <w:p w14:paraId="75CA8C59" w14:textId="77777777" w:rsidR="00981A9D" w:rsidRDefault="00981A9D" w:rsidP="00981A9D">
      <w:pPr>
        <w:tabs>
          <w:tab w:val="left" w:pos="20"/>
          <w:tab w:val="left" w:pos="360"/>
          <w:tab w:val="left" w:pos="2160"/>
        </w:tabs>
        <w:autoSpaceDE w:val="0"/>
        <w:autoSpaceDN w:val="0"/>
        <w:adjustRightInd w:val="0"/>
        <w:ind w:left="360"/>
        <w:rPr>
          <w:rFonts w:ascii="Cambria" w:hAnsi="Cambria" w:cs="Cambria"/>
          <w:color w:val="000000"/>
          <w:sz w:val="20"/>
          <w:szCs w:val="20"/>
          <w:lang w:val="en-GB"/>
        </w:rPr>
      </w:pPr>
      <w:r>
        <w:rPr>
          <w:rFonts w:ascii="Cambria" w:hAnsi="Cambria" w:cs="Cambria"/>
          <w:color w:val="000000"/>
          <w:sz w:val="20"/>
          <w:szCs w:val="20"/>
          <w:lang w:val="en-GB"/>
        </w:rPr>
        <w:t xml:space="preserve">to evaluate the </w:t>
      </w:r>
      <w:proofErr w:type="gramStart"/>
      <w:r>
        <w:rPr>
          <w:rFonts w:ascii="Cambria" w:hAnsi="Cambria" w:cs="Cambria"/>
          <w:color w:val="000000"/>
          <w:sz w:val="20"/>
          <w:szCs w:val="20"/>
          <w:lang w:val="en-GB"/>
        </w:rPr>
        <w:t>change?</w:t>
      </w:r>
      <w:proofErr w:type="gramEnd"/>
    </w:p>
    <w:p w14:paraId="76772A97" w14:textId="77777777" w:rsidR="00981A9D" w:rsidRDefault="00981A9D" w:rsidP="00981A9D">
      <w:pPr>
        <w:numPr>
          <w:ilvl w:val="1"/>
          <w:numId w:val="2"/>
        </w:numPr>
        <w:tabs>
          <w:tab w:val="left" w:pos="20"/>
          <w:tab w:val="left" w:pos="360"/>
          <w:tab w:val="left" w:pos="1440"/>
        </w:tabs>
        <w:autoSpaceDE w:val="0"/>
        <w:autoSpaceDN w:val="0"/>
        <w:adjustRightInd w:val="0"/>
        <w:ind w:left="360"/>
        <w:rPr>
          <w:rFonts w:ascii="Cambria" w:hAnsi="Cambria" w:cs="Cambria"/>
          <w:color w:val="000000"/>
          <w:sz w:val="20"/>
          <w:szCs w:val="20"/>
          <w:lang w:val="en-GB"/>
        </w:rPr>
      </w:pPr>
      <w:r>
        <w:rPr>
          <w:rFonts w:ascii="Cambria" w:hAnsi="Cambria" w:cs="Cambria"/>
          <w:color w:val="000000"/>
          <w:sz w:val="20"/>
          <w:szCs w:val="20"/>
          <w:highlight w:val="yellow"/>
          <w:lang w:val="en-GB"/>
        </w:rPr>
        <w:t>Project management:</w:t>
      </w:r>
      <w:r>
        <w:rPr>
          <w:rFonts w:ascii="Cambria" w:hAnsi="Cambria" w:cs="Cambria"/>
          <w:color w:val="000000"/>
          <w:sz w:val="20"/>
          <w:szCs w:val="20"/>
          <w:lang w:val="en-GB"/>
        </w:rPr>
        <w:t> proposed timeline of key tasks for completion</w:t>
      </w:r>
    </w:p>
    <w:p w14:paraId="54A9D139" w14:textId="77777777" w:rsidR="00981A9D" w:rsidRDefault="00981A9D" w:rsidP="00981A9D">
      <w:pPr>
        <w:numPr>
          <w:ilvl w:val="1"/>
          <w:numId w:val="2"/>
        </w:numPr>
        <w:tabs>
          <w:tab w:val="left" w:pos="20"/>
          <w:tab w:val="left" w:pos="360"/>
          <w:tab w:val="left" w:pos="1440"/>
        </w:tabs>
        <w:autoSpaceDE w:val="0"/>
        <w:autoSpaceDN w:val="0"/>
        <w:adjustRightInd w:val="0"/>
        <w:ind w:left="360"/>
        <w:rPr>
          <w:rFonts w:ascii="Cambria" w:hAnsi="Cambria" w:cs="Cambria"/>
          <w:color w:val="000000"/>
          <w:sz w:val="20"/>
          <w:szCs w:val="20"/>
          <w:lang w:val="en-GB"/>
        </w:rPr>
      </w:pPr>
      <w:r>
        <w:rPr>
          <w:rFonts w:ascii="Cambria" w:hAnsi="Cambria" w:cs="Cambria"/>
          <w:color w:val="000000"/>
          <w:sz w:val="20"/>
          <w:szCs w:val="20"/>
          <w:highlight w:val="yellow"/>
          <w:lang w:val="en-GB"/>
        </w:rPr>
        <w:t>Conclusion</w:t>
      </w:r>
      <w:r>
        <w:rPr>
          <w:rFonts w:ascii="Cambria" w:hAnsi="Cambria" w:cs="Cambria"/>
          <w:color w:val="000000"/>
          <w:sz w:val="20"/>
          <w:szCs w:val="20"/>
          <w:lang w:val="en-GB"/>
        </w:rPr>
        <w:t> (~150 words)</w:t>
      </w:r>
    </w:p>
    <w:p w14:paraId="11CC66FB" w14:textId="77777777" w:rsidR="00981A9D" w:rsidRDefault="00981A9D" w:rsidP="00981A9D">
      <w:pPr>
        <w:numPr>
          <w:ilvl w:val="1"/>
          <w:numId w:val="2"/>
        </w:numPr>
        <w:tabs>
          <w:tab w:val="left" w:pos="20"/>
          <w:tab w:val="left" w:pos="360"/>
          <w:tab w:val="left" w:pos="1440"/>
        </w:tabs>
        <w:autoSpaceDE w:val="0"/>
        <w:autoSpaceDN w:val="0"/>
        <w:adjustRightInd w:val="0"/>
        <w:ind w:left="360"/>
        <w:rPr>
          <w:rFonts w:ascii="Cambria" w:hAnsi="Cambria" w:cs="Cambria"/>
          <w:color w:val="000000"/>
          <w:sz w:val="20"/>
          <w:szCs w:val="20"/>
          <w:lang w:val="en-GB"/>
        </w:rPr>
      </w:pPr>
      <w:r>
        <w:rPr>
          <w:rFonts w:ascii="Cambria" w:hAnsi="Cambria" w:cs="Cambria"/>
          <w:color w:val="000000"/>
          <w:sz w:val="20"/>
          <w:szCs w:val="20"/>
          <w:lang w:val="en-GB"/>
        </w:rPr>
        <w:t>References</w:t>
      </w:r>
    </w:p>
    <w:p w14:paraId="6997548B" w14:textId="77777777" w:rsidR="00981A9D" w:rsidRDefault="00981A9D" w:rsidP="00981A9D">
      <w:pPr>
        <w:autoSpaceDE w:val="0"/>
        <w:autoSpaceDN w:val="0"/>
        <w:adjustRightInd w:val="0"/>
        <w:rPr>
          <w:rFonts w:ascii="Cambria" w:hAnsi="Cambria" w:cs="Cambria"/>
          <w:color w:val="000000"/>
          <w:sz w:val="20"/>
          <w:szCs w:val="20"/>
          <w:lang w:val="en-GB"/>
        </w:rPr>
      </w:pPr>
    </w:p>
    <w:p w14:paraId="6D933C86" w14:textId="77777777" w:rsidR="00981A9D" w:rsidRDefault="00981A9D" w:rsidP="00981A9D">
      <w:pPr>
        <w:autoSpaceDE w:val="0"/>
        <w:autoSpaceDN w:val="0"/>
        <w:adjustRightInd w:val="0"/>
        <w:rPr>
          <w:rFonts w:ascii="Cambria" w:hAnsi="Cambria" w:cs="Cambria"/>
          <w:color w:val="000000"/>
          <w:sz w:val="20"/>
          <w:szCs w:val="20"/>
          <w:lang w:val="en-GB"/>
        </w:rPr>
      </w:pPr>
    </w:p>
    <w:p w14:paraId="4485CD53" w14:textId="77777777" w:rsidR="00981A9D" w:rsidRDefault="00981A9D" w:rsidP="00981A9D">
      <w:pPr>
        <w:autoSpaceDE w:val="0"/>
        <w:autoSpaceDN w:val="0"/>
        <w:adjustRightInd w:val="0"/>
        <w:rPr>
          <w:rFonts w:ascii="Cambria" w:hAnsi="Cambria" w:cs="Cambria"/>
          <w:color w:val="000000"/>
          <w:sz w:val="20"/>
          <w:szCs w:val="20"/>
          <w:lang w:val="en-GB"/>
        </w:rPr>
      </w:pPr>
    </w:p>
    <w:p w14:paraId="5C22D1AD" w14:textId="77777777" w:rsidR="00981A9D" w:rsidRDefault="00981A9D" w:rsidP="00981A9D">
      <w:pPr>
        <w:autoSpaceDE w:val="0"/>
        <w:autoSpaceDN w:val="0"/>
        <w:adjustRightInd w:val="0"/>
        <w:rPr>
          <w:rFonts w:ascii="Arial" w:hAnsi="Arial" w:cs="Arial"/>
          <w:color w:val="262626"/>
          <w:lang w:val="en-GB"/>
        </w:rPr>
      </w:pPr>
    </w:p>
    <w:p w14:paraId="3ED2C299" w14:textId="77777777" w:rsidR="00981A9D" w:rsidRDefault="00981A9D" w:rsidP="00981A9D">
      <w:pPr>
        <w:autoSpaceDE w:val="0"/>
        <w:autoSpaceDN w:val="0"/>
        <w:adjustRightInd w:val="0"/>
        <w:rPr>
          <w:rFonts w:ascii="Cambria" w:hAnsi="Cambria" w:cs="Cambria"/>
          <w:b/>
          <w:bCs/>
          <w:color w:val="262626"/>
          <w:sz w:val="20"/>
          <w:szCs w:val="20"/>
          <w:lang w:val="en-GB"/>
        </w:rPr>
      </w:pPr>
      <w:r>
        <w:rPr>
          <w:rFonts w:ascii="Cambria" w:hAnsi="Cambria" w:cs="Cambria"/>
          <w:b/>
          <w:bCs/>
          <w:color w:val="262626"/>
          <w:sz w:val="20"/>
          <w:szCs w:val="20"/>
          <w:highlight w:val="yellow"/>
          <w:lang w:val="en-GB"/>
        </w:rPr>
        <w:t>Criteria</w:t>
      </w:r>
      <w:r>
        <w:rPr>
          <w:rFonts w:ascii="Cambria" w:hAnsi="Cambria" w:cs="Cambria"/>
          <w:b/>
          <w:bCs/>
          <w:color w:val="262626"/>
          <w:sz w:val="20"/>
          <w:szCs w:val="20"/>
          <w:lang w:val="en-GB"/>
        </w:rPr>
        <w:t>: </w:t>
      </w:r>
    </w:p>
    <w:p w14:paraId="36803EE0" w14:textId="77777777" w:rsidR="00981A9D" w:rsidRDefault="00981A9D" w:rsidP="00981A9D">
      <w:pPr>
        <w:autoSpaceDE w:val="0"/>
        <w:autoSpaceDN w:val="0"/>
        <w:adjustRightInd w:val="0"/>
        <w:rPr>
          <w:rFonts w:ascii="Arial" w:hAnsi="Arial" w:cs="Arial"/>
          <w:color w:val="262626"/>
          <w:lang w:val="en-GB"/>
        </w:rPr>
      </w:pPr>
    </w:p>
    <w:p w14:paraId="70F8E24D" w14:textId="77777777" w:rsidR="00981A9D" w:rsidRDefault="00981A9D" w:rsidP="00981A9D">
      <w:pPr>
        <w:numPr>
          <w:ilvl w:val="0"/>
          <w:numId w:val="3"/>
        </w:numPr>
        <w:tabs>
          <w:tab w:val="left" w:pos="20"/>
          <w:tab w:val="left" w:pos="360"/>
          <w:tab w:val="left" w:pos="720"/>
        </w:tabs>
        <w:autoSpaceDE w:val="0"/>
        <w:autoSpaceDN w:val="0"/>
        <w:adjustRightInd w:val="0"/>
        <w:ind w:left="360"/>
        <w:rPr>
          <w:rFonts w:ascii="Cambria" w:hAnsi="Cambria" w:cs="Cambria"/>
          <w:color w:val="262626"/>
          <w:sz w:val="20"/>
          <w:szCs w:val="20"/>
          <w:lang w:val="en-GB"/>
        </w:rPr>
      </w:pPr>
      <w:r>
        <w:rPr>
          <w:rFonts w:ascii="Cambria" w:hAnsi="Cambria" w:cs="Cambria"/>
          <w:color w:val="262626"/>
          <w:sz w:val="20"/>
          <w:szCs w:val="20"/>
          <w:lang w:val="en-GB"/>
        </w:rPr>
        <w:lastRenderedPageBreak/>
        <w:t xml:space="preserve">20% </w:t>
      </w:r>
      <w:r>
        <w:rPr>
          <w:rFonts w:ascii="Cambria" w:hAnsi="Cambria" w:cs="Cambria"/>
          <w:color w:val="262626"/>
          <w:sz w:val="20"/>
          <w:szCs w:val="20"/>
          <w:highlight w:val="yellow"/>
          <w:lang w:val="en-GB"/>
        </w:rPr>
        <w:t>Analyses and reframes the relevance of the change initiative</w:t>
      </w:r>
      <w:r>
        <w:rPr>
          <w:rFonts w:ascii="Cambria" w:hAnsi="Cambria" w:cs="Cambria"/>
          <w:color w:val="262626"/>
          <w:sz w:val="20"/>
          <w:szCs w:val="20"/>
          <w:lang w:val="en-GB"/>
        </w:rPr>
        <w:t xml:space="preserve"> demonstrating a depth of knowledge about implementing change</w:t>
      </w:r>
    </w:p>
    <w:p w14:paraId="170E9664" w14:textId="77777777" w:rsidR="00981A9D" w:rsidRDefault="00981A9D" w:rsidP="00981A9D">
      <w:pPr>
        <w:numPr>
          <w:ilvl w:val="0"/>
          <w:numId w:val="3"/>
        </w:numPr>
        <w:tabs>
          <w:tab w:val="left" w:pos="20"/>
          <w:tab w:val="left" w:pos="360"/>
          <w:tab w:val="left" w:pos="720"/>
        </w:tabs>
        <w:autoSpaceDE w:val="0"/>
        <w:autoSpaceDN w:val="0"/>
        <w:adjustRightInd w:val="0"/>
        <w:ind w:left="360"/>
        <w:rPr>
          <w:rFonts w:ascii="Cambria" w:hAnsi="Cambria" w:cs="Cambria"/>
          <w:color w:val="262626"/>
          <w:sz w:val="20"/>
          <w:szCs w:val="20"/>
          <w:lang w:val="en-GB"/>
        </w:rPr>
      </w:pPr>
      <w:r>
        <w:rPr>
          <w:rFonts w:ascii="Cambria" w:hAnsi="Cambria" w:cs="Cambria"/>
          <w:color w:val="262626"/>
          <w:sz w:val="20"/>
          <w:szCs w:val="20"/>
          <w:lang w:val="en-GB"/>
        </w:rPr>
        <w:t xml:space="preserve">20% </w:t>
      </w:r>
      <w:r>
        <w:rPr>
          <w:rFonts w:ascii="Cambria" w:hAnsi="Cambria" w:cs="Cambria"/>
          <w:color w:val="262626"/>
          <w:sz w:val="20"/>
          <w:szCs w:val="20"/>
          <w:highlight w:val="yellow"/>
          <w:lang w:val="en-GB"/>
        </w:rPr>
        <w:t>Considers relevant change theories/models</w:t>
      </w:r>
      <w:r>
        <w:rPr>
          <w:rFonts w:ascii="Cambria" w:hAnsi="Cambria" w:cs="Cambria"/>
          <w:color w:val="262626"/>
          <w:sz w:val="20"/>
          <w:szCs w:val="20"/>
          <w:lang w:val="en-GB"/>
        </w:rPr>
        <w:t xml:space="preserve"> to guide the change initiative within a health service or organisation</w:t>
      </w:r>
    </w:p>
    <w:p w14:paraId="25AC3BE4" w14:textId="77777777" w:rsidR="00981A9D" w:rsidRDefault="00981A9D" w:rsidP="00981A9D">
      <w:pPr>
        <w:numPr>
          <w:ilvl w:val="0"/>
          <w:numId w:val="3"/>
        </w:numPr>
        <w:tabs>
          <w:tab w:val="left" w:pos="20"/>
          <w:tab w:val="left" w:pos="360"/>
          <w:tab w:val="left" w:pos="720"/>
        </w:tabs>
        <w:autoSpaceDE w:val="0"/>
        <w:autoSpaceDN w:val="0"/>
        <w:adjustRightInd w:val="0"/>
        <w:ind w:left="360"/>
        <w:rPr>
          <w:rFonts w:ascii="Cambria" w:hAnsi="Cambria" w:cs="Cambria"/>
          <w:color w:val="262626"/>
          <w:sz w:val="20"/>
          <w:szCs w:val="20"/>
          <w:lang w:val="en-GB"/>
        </w:rPr>
      </w:pPr>
      <w:r>
        <w:rPr>
          <w:rFonts w:ascii="Cambria" w:hAnsi="Cambria" w:cs="Cambria"/>
          <w:color w:val="262626"/>
          <w:sz w:val="20"/>
          <w:szCs w:val="20"/>
          <w:lang w:val="en-GB"/>
        </w:rPr>
        <w:t xml:space="preserve">30% </w:t>
      </w:r>
      <w:r>
        <w:rPr>
          <w:rFonts w:ascii="Cambria" w:hAnsi="Cambria" w:cs="Cambria"/>
          <w:color w:val="262626"/>
          <w:sz w:val="20"/>
          <w:szCs w:val="20"/>
          <w:highlight w:val="yellow"/>
          <w:lang w:val="en-GB"/>
        </w:rPr>
        <w:t>Recommends an appropriate framework</w:t>
      </w:r>
      <w:r>
        <w:rPr>
          <w:rFonts w:ascii="Cambria" w:hAnsi="Cambria" w:cs="Cambria"/>
          <w:color w:val="262626"/>
          <w:sz w:val="20"/>
          <w:szCs w:val="20"/>
          <w:lang w:val="en-GB"/>
        </w:rPr>
        <w:t xml:space="preserve"> to implement the change initiative successfully within a health service or organisation that demonstrates a depth of knowledge about implementing change from planning through to evaluation</w:t>
      </w:r>
    </w:p>
    <w:p w14:paraId="5B827131" w14:textId="77777777" w:rsidR="00981A9D" w:rsidRDefault="00981A9D" w:rsidP="00981A9D">
      <w:pPr>
        <w:numPr>
          <w:ilvl w:val="0"/>
          <w:numId w:val="3"/>
        </w:numPr>
        <w:tabs>
          <w:tab w:val="left" w:pos="20"/>
          <w:tab w:val="left" w:pos="360"/>
          <w:tab w:val="left" w:pos="720"/>
        </w:tabs>
        <w:autoSpaceDE w:val="0"/>
        <w:autoSpaceDN w:val="0"/>
        <w:adjustRightInd w:val="0"/>
        <w:ind w:left="360"/>
        <w:rPr>
          <w:rFonts w:ascii="Cambria" w:hAnsi="Cambria" w:cs="Cambria"/>
          <w:color w:val="262626"/>
          <w:sz w:val="20"/>
          <w:szCs w:val="20"/>
          <w:lang w:val="en-GB"/>
        </w:rPr>
      </w:pPr>
      <w:r>
        <w:rPr>
          <w:rFonts w:ascii="Cambria" w:hAnsi="Cambria" w:cs="Cambria"/>
          <w:color w:val="262626"/>
          <w:sz w:val="20"/>
          <w:szCs w:val="20"/>
          <w:lang w:val="en-GB"/>
        </w:rPr>
        <w:t xml:space="preserve">10% </w:t>
      </w:r>
      <w:r>
        <w:rPr>
          <w:rFonts w:ascii="Cambria" w:hAnsi="Cambria" w:cs="Cambria"/>
          <w:color w:val="262626"/>
          <w:sz w:val="20"/>
          <w:szCs w:val="20"/>
          <w:highlight w:val="yellow"/>
          <w:lang w:val="en-GB"/>
        </w:rPr>
        <w:t>Formulates a clear and logical</w:t>
      </w:r>
      <w:r>
        <w:rPr>
          <w:rFonts w:ascii="Cambria" w:hAnsi="Cambria" w:cs="Cambria"/>
          <w:color w:val="262626"/>
          <w:sz w:val="20"/>
          <w:szCs w:val="20"/>
          <w:lang w:val="en-GB"/>
        </w:rPr>
        <w:t xml:space="preserve"> approach within a professional report structure</w:t>
      </w:r>
    </w:p>
    <w:p w14:paraId="363D5D10" w14:textId="77777777" w:rsidR="00981A9D" w:rsidRDefault="00981A9D" w:rsidP="00981A9D">
      <w:pPr>
        <w:numPr>
          <w:ilvl w:val="0"/>
          <w:numId w:val="3"/>
        </w:numPr>
        <w:tabs>
          <w:tab w:val="left" w:pos="20"/>
          <w:tab w:val="left" w:pos="360"/>
          <w:tab w:val="left" w:pos="720"/>
        </w:tabs>
        <w:autoSpaceDE w:val="0"/>
        <w:autoSpaceDN w:val="0"/>
        <w:adjustRightInd w:val="0"/>
        <w:ind w:left="360"/>
        <w:rPr>
          <w:rFonts w:ascii="Cambria" w:hAnsi="Cambria" w:cs="Cambria"/>
          <w:color w:val="262626"/>
          <w:sz w:val="20"/>
          <w:szCs w:val="20"/>
          <w:lang w:val="en-GB"/>
        </w:rPr>
      </w:pPr>
      <w:r>
        <w:rPr>
          <w:rFonts w:ascii="Cambria" w:hAnsi="Cambria" w:cs="Cambria"/>
          <w:color w:val="262626"/>
          <w:sz w:val="20"/>
          <w:szCs w:val="20"/>
          <w:lang w:val="en-GB"/>
        </w:rPr>
        <w:t xml:space="preserve">10% </w:t>
      </w:r>
      <w:r>
        <w:rPr>
          <w:rFonts w:ascii="Cambria" w:hAnsi="Cambria" w:cs="Cambria"/>
          <w:color w:val="262626"/>
          <w:sz w:val="20"/>
          <w:szCs w:val="20"/>
          <w:highlight w:val="yellow"/>
          <w:lang w:val="en-GB"/>
        </w:rPr>
        <w:t>Validates perspectives through correct interpretation</w:t>
      </w:r>
      <w:r>
        <w:rPr>
          <w:rFonts w:ascii="Cambria" w:hAnsi="Cambria" w:cs="Cambria"/>
          <w:color w:val="262626"/>
          <w:sz w:val="20"/>
          <w:szCs w:val="20"/>
          <w:lang w:val="en-GB"/>
        </w:rPr>
        <w:t xml:space="preserve"> and explicit linkage of relevant and current literature (&gt; year 2006) to the assessment focus</w:t>
      </w:r>
    </w:p>
    <w:p w14:paraId="6B27F6BE" w14:textId="77777777" w:rsidR="00981A9D" w:rsidRDefault="00981A9D" w:rsidP="00981A9D">
      <w:pPr>
        <w:numPr>
          <w:ilvl w:val="0"/>
          <w:numId w:val="3"/>
        </w:numPr>
        <w:tabs>
          <w:tab w:val="left" w:pos="20"/>
          <w:tab w:val="left" w:pos="360"/>
          <w:tab w:val="left" w:pos="720"/>
        </w:tabs>
        <w:autoSpaceDE w:val="0"/>
        <w:autoSpaceDN w:val="0"/>
        <w:adjustRightInd w:val="0"/>
        <w:ind w:left="360"/>
        <w:rPr>
          <w:rFonts w:ascii="Cambria" w:hAnsi="Cambria" w:cs="Cambria"/>
          <w:color w:val="262626"/>
          <w:sz w:val="20"/>
          <w:szCs w:val="20"/>
          <w:lang w:val="en-GB"/>
        </w:rPr>
      </w:pPr>
      <w:r>
        <w:rPr>
          <w:rFonts w:ascii="Cambria" w:hAnsi="Cambria" w:cs="Cambria"/>
          <w:color w:val="262626"/>
          <w:sz w:val="20"/>
          <w:szCs w:val="20"/>
          <w:lang w:val="en-GB"/>
        </w:rPr>
        <w:t xml:space="preserve">10% </w:t>
      </w:r>
      <w:r>
        <w:rPr>
          <w:rFonts w:ascii="Cambria" w:hAnsi="Cambria" w:cs="Cambria"/>
          <w:color w:val="262626"/>
          <w:sz w:val="20"/>
          <w:szCs w:val="20"/>
          <w:highlight w:val="yellow"/>
          <w:lang w:val="en-GB"/>
        </w:rPr>
        <w:t>Produces correct grammar</w:t>
      </w:r>
      <w:r>
        <w:rPr>
          <w:rFonts w:ascii="Cambria" w:hAnsi="Cambria" w:cs="Cambria"/>
          <w:color w:val="262626"/>
          <w:sz w:val="20"/>
          <w:szCs w:val="20"/>
          <w:lang w:val="en-GB"/>
        </w:rPr>
        <w:t>, spelling, formatting, style (report) and referencing</w:t>
      </w:r>
    </w:p>
    <w:p w14:paraId="7731BF3F" w14:textId="77777777" w:rsidR="00981A9D" w:rsidRDefault="00981A9D" w:rsidP="00981A9D"/>
    <w:p w14:paraId="4A82C733" w14:textId="77777777" w:rsidR="00981A9D" w:rsidRDefault="00981A9D" w:rsidP="00981A9D"/>
    <w:p w14:paraId="1620DE59" w14:textId="77777777" w:rsidR="00981A9D" w:rsidRDefault="00981A9D" w:rsidP="00981A9D"/>
    <w:p w14:paraId="05FEC89D" w14:textId="77777777" w:rsidR="00981A9D" w:rsidRDefault="00981A9D" w:rsidP="00981A9D"/>
    <w:p w14:paraId="1A62DF11" w14:textId="77777777" w:rsidR="00981A9D" w:rsidRDefault="00981A9D" w:rsidP="00981A9D">
      <w:pPr>
        <w:rPr>
          <w:b/>
          <w:bCs/>
        </w:rPr>
      </w:pPr>
      <w:r>
        <w:rPr>
          <w:b/>
          <w:bCs/>
          <w:highlight w:val="red"/>
        </w:rPr>
        <w:t>Feedback</w:t>
      </w:r>
    </w:p>
    <w:p w14:paraId="5E145336" w14:textId="77777777" w:rsidR="00981A9D" w:rsidRDefault="00981A9D" w:rsidP="00981A9D"/>
    <w:p w14:paraId="4CC915C2" w14:textId="77777777" w:rsidR="00981A9D" w:rsidRDefault="00981A9D" w:rsidP="00981A9D">
      <w:pPr>
        <w:pStyle w:val="ListParagraph"/>
        <w:numPr>
          <w:ilvl w:val="0"/>
          <w:numId w:val="4"/>
        </w:numPr>
        <w:tabs>
          <w:tab w:val="left" w:pos="220"/>
          <w:tab w:val="left" w:pos="720"/>
        </w:tabs>
        <w:autoSpaceDE w:val="0"/>
        <w:autoSpaceDN w:val="0"/>
        <w:adjustRightInd w:val="0"/>
        <w:rPr>
          <w:rFonts w:asciiTheme="majorBidi" w:hAnsiTheme="majorBidi" w:cstheme="majorBidi"/>
          <w:color w:val="000000"/>
          <w:sz w:val="28"/>
          <w:szCs w:val="28"/>
          <w:lang w:val="en-GB"/>
        </w:rPr>
      </w:pPr>
      <w:r>
        <w:rPr>
          <w:rFonts w:asciiTheme="majorBidi" w:hAnsiTheme="majorBidi" w:cstheme="majorBidi"/>
          <w:color w:val="181817"/>
          <w:sz w:val="28"/>
          <w:szCs w:val="28"/>
          <w:lang w:val="en-GB"/>
        </w:rPr>
        <w:t xml:space="preserve">The point of this case study is not so much the efficiency and effectiveness of the workforce, but their </w:t>
      </w:r>
      <w:r>
        <w:rPr>
          <w:rFonts w:asciiTheme="majorBidi" w:hAnsiTheme="majorBidi" w:cstheme="majorBidi"/>
          <w:i/>
          <w:iCs/>
          <w:color w:val="181817"/>
          <w:sz w:val="28"/>
          <w:szCs w:val="28"/>
          <w:lang w:val="en-GB"/>
        </w:rPr>
        <w:t>well-being</w:t>
      </w:r>
      <w:r>
        <w:rPr>
          <w:rFonts w:asciiTheme="majorBidi" w:hAnsiTheme="majorBidi" w:cstheme="majorBidi"/>
          <w:color w:val="181817"/>
          <w:sz w:val="28"/>
          <w:szCs w:val="28"/>
          <w:lang w:val="en-GB"/>
        </w:rPr>
        <w:t>.</w:t>
      </w:r>
    </w:p>
    <w:p w14:paraId="595496D5" w14:textId="77777777" w:rsidR="00981A9D" w:rsidRDefault="00981A9D" w:rsidP="00981A9D">
      <w:pPr>
        <w:pStyle w:val="ListParagraph"/>
        <w:numPr>
          <w:ilvl w:val="0"/>
          <w:numId w:val="4"/>
        </w:numPr>
        <w:tabs>
          <w:tab w:val="left" w:pos="220"/>
          <w:tab w:val="left" w:pos="720"/>
        </w:tabs>
        <w:autoSpaceDE w:val="0"/>
        <w:autoSpaceDN w:val="0"/>
        <w:adjustRightInd w:val="0"/>
        <w:rPr>
          <w:rFonts w:asciiTheme="majorBidi" w:hAnsiTheme="majorBidi" w:cstheme="majorBidi"/>
          <w:color w:val="000000"/>
          <w:sz w:val="28"/>
          <w:szCs w:val="28"/>
          <w:lang w:val="en-GB"/>
        </w:rPr>
      </w:pPr>
      <w:r>
        <w:rPr>
          <w:rFonts w:asciiTheme="majorBidi" w:eastAsia="Times New Roman" w:hAnsiTheme="majorBidi" w:cstheme="majorBidi"/>
          <w:color w:val="000000"/>
          <w:sz w:val="28"/>
          <w:szCs w:val="28"/>
          <w:shd w:val="clear" w:color="auto" w:fill="FFFFFF"/>
          <w:lang w:eastAsia="en-GB"/>
        </w:rPr>
        <w:t>Your summary is </w:t>
      </w:r>
      <w:r>
        <w:rPr>
          <w:rFonts w:asciiTheme="majorBidi" w:eastAsia="Times New Roman" w:hAnsiTheme="majorBidi" w:cstheme="majorBidi"/>
          <w:b/>
          <w:bCs/>
          <w:color w:val="000000"/>
          <w:sz w:val="28"/>
          <w:szCs w:val="28"/>
          <w:lang w:eastAsia="en-GB"/>
        </w:rPr>
        <w:t xml:space="preserve">too </w:t>
      </w:r>
      <w:proofErr w:type="gramStart"/>
      <w:r>
        <w:rPr>
          <w:rFonts w:asciiTheme="majorBidi" w:eastAsia="Times New Roman" w:hAnsiTheme="majorBidi" w:cstheme="majorBidi"/>
          <w:b/>
          <w:bCs/>
          <w:color w:val="000000"/>
          <w:sz w:val="28"/>
          <w:szCs w:val="28"/>
          <w:lang w:eastAsia="en-GB"/>
        </w:rPr>
        <w:t>general.</w:t>
      </w:r>
      <w:r>
        <w:rPr>
          <w:rFonts w:asciiTheme="majorBidi" w:hAnsiTheme="majorBidi" w:cstheme="majorBidi"/>
          <w:color w:val="181817"/>
          <w:sz w:val="28"/>
          <w:szCs w:val="28"/>
          <w:lang w:val="en-GB"/>
        </w:rPr>
        <w:t>You</w:t>
      </w:r>
      <w:proofErr w:type="gramEnd"/>
      <w:r>
        <w:rPr>
          <w:rFonts w:asciiTheme="majorBidi" w:hAnsiTheme="majorBidi" w:cstheme="majorBidi"/>
          <w:color w:val="181817"/>
          <w:sz w:val="28"/>
          <w:szCs w:val="28"/>
          <w:lang w:val="en-GB"/>
        </w:rPr>
        <w:t xml:space="preserve"> will need to use the details in the case study more, to answer these questions.</w:t>
      </w:r>
    </w:p>
    <w:p w14:paraId="1D2B3DAD" w14:textId="77777777" w:rsidR="00981A9D" w:rsidRDefault="00981A9D" w:rsidP="00981A9D">
      <w:pPr>
        <w:pStyle w:val="ListParagraph"/>
        <w:numPr>
          <w:ilvl w:val="0"/>
          <w:numId w:val="4"/>
        </w:numPr>
        <w:tabs>
          <w:tab w:val="left" w:pos="220"/>
          <w:tab w:val="left" w:pos="720"/>
        </w:tabs>
        <w:autoSpaceDE w:val="0"/>
        <w:autoSpaceDN w:val="0"/>
        <w:adjustRightInd w:val="0"/>
        <w:rPr>
          <w:rFonts w:asciiTheme="majorBidi" w:hAnsiTheme="majorBidi" w:cstheme="majorBidi"/>
          <w:color w:val="000000"/>
          <w:sz w:val="28"/>
          <w:szCs w:val="28"/>
          <w:lang w:val="en-GB"/>
        </w:rPr>
      </w:pPr>
      <w:r>
        <w:rPr>
          <w:rFonts w:asciiTheme="majorBidi" w:hAnsiTheme="majorBidi" w:cstheme="majorBidi"/>
          <w:color w:val="181817"/>
          <w:sz w:val="28"/>
          <w:szCs w:val="28"/>
          <w:lang w:val="en-GB"/>
        </w:rPr>
        <w:t>For instance, what has line management style and skills have to do with this case study? And what do you mean by clarity of direction?</w:t>
      </w:r>
    </w:p>
    <w:p w14:paraId="1EE9D697" w14:textId="77777777" w:rsidR="00981A9D" w:rsidRDefault="00981A9D" w:rsidP="00981A9D">
      <w:pPr>
        <w:pStyle w:val="ListParagraph"/>
        <w:numPr>
          <w:ilvl w:val="0"/>
          <w:numId w:val="4"/>
        </w:numPr>
        <w:tabs>
          <w:tab w:val="left" w:pos="220"/>
          <w:tab w:val="left" w:pos="720"/>
        </w:tabs>
        <w:autoSpaceDE w:val="0"/>
        <w:autoSpaceDN w:val="0"/>
        <w:adjustRightInd w:val="0"/>
        <w:rPr>
          <w:rFonts w:asciiTheme="majorBidi" w:hAnsiTheme="majorBidi" w:cstheme="majorBidi"/>
          <w:color w:val="000000"/>
          <w:sz w:val="28"/>
          <w:szCs w:val="28"/>
          <w:lang w:val="en-GB"/>
        </w:rPr>
      </w:pPr>
      <w:r>
        <w:rPr>
          <w:rFonts w:asciiTheme="majorBidi" w:hAnsiTheme="majorBidi" w:cstheme="majorBidi"/>
          <w:color w:val="181817"/>
          <w:sz w:val="28"/>
          <w:szCs w:val="28"/>
          <w:lang w:val="en-GB"/>
        </w:rPr>
        <w:t>Same for Lewin's model - it's not wrong, just that you need to explain why it is suitable in this particular case (and not another model, for instance), and in the report, you will need to explain how you will apply it, not just describe it.</w:t>
      </w:r>
    </w:p>
    <w:p w14:paraId="0BDA0FF0" w14:textId="77777777" w:rsidR="00981A9D" w:rsidRDefault="00981A9D" w:rsidP="00981A9D">
      <w:pPr>
        <w:pStyle w:val="ListParagraph"/>
        <w:numPr>
          <w:ilvl w:val="0"/>
          <w:numId w:val="4"/>
        </w:numPr>
        <w:tabs>
          <w:tab w:val="left" w:pos="220"/>
          <w:tab w:val="left" w:pos="720"/>
        </w:tabs>
        <w:autoSpaceDE w:val="0"/>
        <w:autoSpaceDN w:val="0"/>
        <w:adjustRightInd w:val="0"/>
        <w:rPr>
          <w:rFonts w:asciiTheme="majorBidi" w:hAnsiTheme="majorBidi" w:cstheme="majorBidi"/>
          <w:color w:val="000000"/>
          <w:sz w:val="28"/>
          <w:szCs w:val="28"/>
          <w:lang w:val="en-GB"/>
        </w:rPr>
      </w:pPr>
      <w:r>
        <w:rPr>
          <w:rFonts w:asciiTheme="majorBidi" w:hAnsiTheme="majorBidi" w:cstheme="majorBidi"/>
          <w:color w:val="181817"/>
          <w:sz w:val="28"/>
          <w:szCs w:val="28"/>
          <w:lang w:val="en-GB"/>
        </w:rPr>
        <w:t xml:space="preserve">Also explain why you choose self-determination theory for this case study - </w:t>
      </w:r>
      <w:r>
        <w:rPr>
          <w:rFonts w:asciiTheme="majorBidi" w:hAnsiTheme="majorBidi" w:cstheme="majorBidi"/>
          <w:i/>
          <w:iCs/>
          <w:color w:val="181817"/>
          <w:sz w:val="28"/>
          <w:szCs w:val="28"/>
          <w:lang w:val="en-GB"/>
        </w:rPr>
        <w:t xml:space="preserve">why </w:t>
      </w:r>
      <w:r>
        <w:rPr>
          <w:rFonts w:asciiTheme="majorBidi" w:hAnsiTheme="majorBidi" w:cstheme="majorBidi"/>
          <w:color w:val="181817"/>
          <w:sz w:val="28"/>
          <w:szCs w:val="28"/>
          <w:lang w:val="en-GB"/>
        </w:rPr>
        <w:t>is it suitable? How does it help you design or implement the change?</w:t>
      </w:r>
    </w:p>
    <w:p w14:paraId="47A21CB0" w14:textId="77777777" w:rsidR="00981A9D" w:rsidRDefault="00981A9D" w:rsidP="00981A9D">
      <w:pPr>
        <w:pStyle w:val="ListParagraph"/>
        <w:numPr>
          <w:ilvl w:val="0"/>
          <w:numId w:val="4"/>
        </w:numPr>
        <w:tabs>
          <w:tab w:val="left" w:pos="220"/>
          <w:tab w:val="left" w:pos="720"/>
        </w:tabs>
        <w:autoSpaceDE w:val="0"/>
        <w:autoSpaceDN w:val="0"/>
        <w:adjustRightInd w:val="0"/>
        <w:rPr>
          <w:rFonts w:asciiTheme="majorBidi" w:hAnsiTheme="majorBidi" w:cstheme="majorBidi"/>
          <w:color w:val="000000"/>
          <w:sz w:val="28"/>
          <w:szCs w:val="28"/>
          <w:lang w:val="en-GB"/>
        </w:rPr>
      </w:pPr>
      <w:r>
        <w:rPr>
          <w:rFonts w:asciiTheme="majorBidi" w:hAnsiTheme="majorBidi" w:cstheme="majorBidi"/>
          <w:color w:val="181817"/>
          <w:sz w:val="28"/>
          <w:szCs w:val="28"/>
          <w:lang w:val="en-GB"/>
        </w:rPr>
        <w:t xml:space="preserve">You will need to be more specific also about </w:t>
      </w:r>
      <w:r>
        <w:rPr>
          <w:rFonts w:asciiTheme="majorBidi" w:hAnsiTheme="majorBidi" w:cstheme="majorBidi"/>
          <w:i/>
          <w:iCs/>
          <w:color w:val="181817"/>
          <w:sz w:val="28"/>
          <w:szCs w:val="28"/>
          <w:lang w:val="en-GB"/>
        </w:rPr>
        <w:t xml:space="preserve">what </w:t>
      </w:r>
      <w:r>
        <w:rPr>
          <w:rFonts w:asciiTheme="majorBidi" w:hAnsiTheme="majorBidi" w:cstheme="majorBidi"/>
          <w:color w:val="181817"/>
          <w:sz w:val="28"/>
          <w:szCs w:val="28"/>
          <w:lang w:val="en-GB"/>
        </w:rPr>
        <w:t>you measure - have a look at module 5 to see if that helps you decide on what measures might be suitable for this case study.</w:t>
      </w:r>
    </w:p>
    <w:p w14:paraId="3133761D" w14:textId="77777777" w:rsidR="00981A9D" w:rsidRDefault="00981A9D" w:rsidP="00981A9D">
      <w:pPr>
        <w:pStyle w:val="ListParagraph"/>
        <w:numPr>
          <w:ilvl w:val="0"/>
          <w:numId w:val="4"/>
        </w:numPr>
        <w:tabs>
          <w:tab w:val="left" w:pos="220"/>
          <w:tab w:val="left" w:pos="720"/>
        </w:tabs>
        <w:autoSpaceDE w:val="0"/>
        <w:autoSpaceDN w:val="0"/>
        <w:adjustRightInd w:val="0"/>
        <w:rPr>
          <w:rFonts w:asciiTheme="majorBidi" w:hAnsiTheme="majorBidi" w:cstheme="majorBidi"/>
          <w:color w:val="000000"/>
          <w:sz w:val="28"/>
          <w:szCs w:val="28"/>
          <w:lang w:val="en-GB"/>
        </w:rPr>
      </w:pPr>
      <w:r>
        <w:rPr>
          <w:rFonts w:asciiTheme="majorBidi" w:hAnsiTheme="majorBidi" w:cstheme="majorBidi"/>
          <w:color w:val="181817"/>
          <w:sz w:val="28"/>
          <w:szCs w:val="28"/>
          <w:lang w:val="en-GB"/>
        </w:rPr>
        <w:t>Finally, in the table of contents, you list the laissez-faire approach - this is not a popular leadership style - you will have to explain why you chose it in this situation.</w:t>
      </w:r>
    </w:p>
    <w:p w14:paraId="1E46F8C6" w14:textId="77777777" w:rsidR="00981A9D" w:rsidRDefault="00981A9D" w:rsidP="00981A9D">
      <w:pPr>
        <w:autoSpaceDE w:val="0"/>
        <w:autoSpaceDN w:val="0"/>
        <w:adjustRightInd w:val="0"/>
        <w:rPr>
          <w:rFonts w:asciiTheme="majorBidi" w:hAnsiTheme="majorBidi" w:cstheme="majorBidi"/>
          <w:color w:val="181817"/>
          <w:sz w:val="28"/>
          <w:szCs w:val="28"/>
          <w:lang w:val="en-GB"/>
        </w:rPr>
      </w:pPr>
      <w:r>
        <w:rPr>
          <w:rFonts w:asciiTheme="majorBidi" w:hAnsiTheme="majorBidi" w:cstheme="majorBidi"/>
          <w:color w:val="181817"/>
          <w:sz w:val="28"/>
          <w:szCs w:val="28"/>
          <w:lang w:val="en-GB"/>
        </w:rPr>
        <w:t xml:space="preserve">you need to </w:t>
      </w:r>
      <w:r>
        <w:rPr>
          <w:rFonts w:asciiTheme="majorBidi" w:hAnsiTheme="majorBidi" w:cstheme="majorBidi"/>
          <w:i/>
          <w:iCs/>
          <w:color w:val="181817"/>
          <w:sz w:val="28"/>
          <w:szCs w:val="28"/>
          <w:lang w:val="en-GB"/>
        </w:rPr>
        <w:t>apply</w:t>
      </w:r>
      <w:r>
        <w:rPr>
          <w:rFonts w:asciiTheme="majorBidi" w:hAnsiTheme="majorBidi" w:cstheme="majorBidi"/>
          <w:color w:val="181817"/>
          <w:sz w:val="28"/>
          <w:szCs w:val="28"/>
          <w:lang w:val="en-GB"/>
        </w:rPr>
        <w:t> the theories that you know to the case studies, not just describe what they are.</w:t>
      </w:r>
    </w:p>
    <w:p w14:paraId="23C28D49" w14:textId="77777777" w:rsidR="00981A9D" w:rsidRDefault="00981A9D" w:rsidP="00981A9D">
      <w:pPr>
        <w:autoSpaceDE w:val="0"/>
        <w:autoSpaceDN w:val="0"/>
        <w:adjustRightInd w:val="0"/>
        <w:rPr>
          <w:rFonts w:ascii="Arial" w:hAnsi="Arial" w:cs="Arial"/>
          <w:color w:val="181817"/>
          <w:sz w:val="32"/>
          <w:szCs w:val="32"/>
          <w:lang w:val="en-GB"/>
        </w:rPr>
      </w:pPr>
    </w:p>
    <w:p w14:paraId="79B2FCB0" w14:textId="77777777" w:rsidR="00981A9D" w:rsidRDefault="00981A9D" w:rsidP="00981A9D">
      <w:pPr>
        <w:autoSpaceDE w:val="0"/>
        <w:autoSpaceDN w:val="0"/>
        <w:adjustRightInd w:val="0"/>
        <w:rPr>
          <w:rFonts w:ascii="Arial" w:hAnsi="Arial" w:cs="Arial"/>
          <w:color w:val="181817"/>
          <w:sz w:val="32"/>
          <w:szCs w:val="32"/>
          <w:lang w:val="en-GB"/>
        </w:rPr>
      </w:pPr>
    </w:p>
    <w:p w14:paraId="6294DD9A" w14:textId="77777777" w:rsidR="00981A9D" w:rsidRDefault="00981A9D" w:rsidP="00981A9D">
      <w:pPr>
        <w:autoSpaceDE w:val="0"/>
        <w:autoSpaceDN w:val="0"/>
        <w:adjustRightInd w:val="0"/>
        <w:rPr>
          <w:rFonts w:ascii="Arial" w:hAnsi="Arial" w:cs="Arial"/>
          <w:color w:val="181817"/>
          <w:sz w:val="32"/>
          <w:szCs w:val="32"/>
          <w:lang w:val="en-GB"/>
        </w:rPr>
      </w:pPr>
    </w:p>
    <w:p w14:paraId="04064BEB" w14:textId="77777777" w:rsidR="00981A9D" w:rsidRDefault="00981A9D" w:rsidP="00981A9D">
      <w:pPr>
        <w:autoSpaceDE w:val="0"/>
        <w:autoSpaceDN w:val="0"/>
        <w:adjustRightInd w:val="0"/>
        <w:rPr>
          <w:rFonts w:ascii="Arial" w:hAnsi="Arial" w:cs="Arial"/>
          <w:b/>
          <w:bCs/>
          <w:color w:val="181817"/>
          <w:sz w:val="38"/>
          <w:szCs w:val="38"/>
          <w:u w:val="single" w:color="181817"/>
          <w:lang w:val="en-GB"/>
        </w:rPr>
      </w:pPr>
      <w:r>
        <w:rPr>
          <w:rFonts w:ascii="Arial" w:hAnsi="Arial" w:cs="Arial"/>
          <w:b/>
          <w:bCs/>
          <w:color w:val="181817"/>
          <w:sz w:val="38"/>
          <w:szCs w:val="38"/>
          <w:highlight w:val="yellow"/>
          <w:u w:val="single" w:color="181817"/>
          <w:lang w:val="en-GB"/>
        </w:rPr>
        <w:t xml:space="preserve">some resources and topics you should look </w:t>
      </w:r>
      <w:proofErr w:type="gramStart"/>
      <w:r>
        <w:rPr>
          <w:rFonts w:ascii="Arial" w:hAnsi="Arial" w:cs="Arial"/>
          <w:b/>
          <w:bCs/>
          <w:color w:val="181817"/>
          <w:sz w:val="38"/>
          <w:szCs w:val="38"/>
          <w:highlight w:val="yellow"/>
          <w:u w:val="single" w:color="181817"/>
          <w:lang w:val="en-GB"/>
        </w:rPr>
        <w:t>at :</w:t>
      </w:r>
      <w:proofErr w:type="gramEnd"/>
    </w:p>
    <w:p w14:paraId="009B2A3A" w14:textId="77777777" w:rsidR="00981A9D" w:rsidRDefault="00981A9D" w:rsidP="00981A9D">
      <w:pPr>
        <w:autoSpaceDE w:val="0"/>
        <w:autoSpaceDN w:val="0"/>
        <w:adjustRightInd w:val="0"/>
        <w:rPr>
          <w:rFonts w:ascii="Arial" w:hAnsi="Arial" w:cs="Arial"/>
          <w:color w:val="181817"/>
          <w:sz w:val="32"/>
          <w:szCs w:val="32"/>
          <w:lang w:val="en-GB"/>
        </w:rPr>
      </w:pPr>
    </w:p>
    <w:p w14:paraId="5BAF9ADB" w14:textId="77777777" w:rsidR="00981A9D" w:rsidRDefault="008B1BA7" w:rsidP="00981A9D">
      <w:pPr>
        <w:autoSpaceDE w:val="0"/>
        <w:autoSpaceDN w:val="0"/>
        <w:adjustRightInd w:val="0"/>
        <w:rPr>
          <w:rFonts w:ascii="Arial" w:hAnsi="Arial" w:cs="Arial"/>
          <w:color w:val="181817"/>
          <w:sz w:val="32"/>
          <w:szCs w:val="32"/>
          <w:lang w:val="en-GB"/>
        </w:rPr>
      </w:pPr>
      <w:hyperlink r:id="rId5" w:history="1">
        <w:r w:rsidR="00981A9D">
          <w:rPr>
            <w:rStyle w:val="Hyperlink"/>
            <w:rFonts w:ascii="Arial" w:hAnsi="Arial" w:cs="Arial"/>
            <w:color w:val="181817"/>
            <w:sz w:val="32"/>
            <w:szCs w:val="32"/>
            <w:lang w:val="en-GB"/>
          </w:rPr>
          <w:t>https://implementationscience.biomedcentral.com/articles/10.1186/s13012-017-0572-1</w:t>
        </w:r>
      </w:hyperlink>
    </w:p>
    <w:p w14:paraId="7AD4AEB4" w14:textId="77777777" w:rsidR="00981A9D" w:rsidRDefault="00981A9D" w:rsidP="00981A9D">
      <w:pPr>
        <w:autoSpaceDE w:val="0"/>
        <w:autoSpaceDN w:val="0"/>
        <w:adjustRightInd w:val="0"/>
        <w:rPr>
          <w:rFonts w:ascii="Arial" w:hAnsi="Arial" w:cs="Arial"/>
          <w:color w:val="181817"/>
          <w:sz w:val="32"/>
          <w:szCs w:val="32"/>
          <w:lang w:val="en-GB"/>
        </w:rPr>
      </w:pPr>
    </w:p>
    <w:p w14:paraId="4C3F3151" w14:textId="77777777" w:rsidR="00981A9D" w:rsidRDefault="00981A9D" w:rsidP="00981A9D">
      <w:pPr>
        <w:autoSpaceDE w:val="0"/>
        <w:autoSpaceDN w:val="0"/>
        <w:adjustRightInd w:val="0"/>
        <w:rPr>
          <w:rFonts w:ascii="Arial" w:hAnsi="Arial" w:cs="Arial"/>
          <w:color w:val="181817"/>
          <w:sz w:val="32"/>
          <w:szCs w:val="32"/>
          <w:lang w:val="en-GB"/>
        </w:rPr>
      </w:pPr>
    </w:p>
    <w:p w14:paraId="2F53C911" w14:textId="77777777" w:rsidR="00981A9D" w:rsidRDefault="008B1BA7" w:rsidP="00981A9D">
      <w:pPr>
        <w:autoSpaceDE w:val="0"/>
        <w:autoSpaceDN w:val="0"/>
        <w:adjustRightInd w:val="0"/>
        <w:rPr>
          <w:rFonts w:ascii="Helvetica" w:hAnsi="Helvetica" w:cs="Helvetica"/>
          <w:color w:val="176093"/>
          <w:sz w:val="28"/>
          <w:szCs w:val="28"/>
          <w:lang w:val="en-GB"/>
        </w:rPr>
      </w:pPr>
      <w:hyperlink r:id="rId6" w:history="1">
        <w:r w:rsidR="00981A9D">
          <w:rPr>
            <w:rStyle w:val="Hyperlink"/>
            <w:rFonts w:ascii="Helvetica" w:hAnsi="Helvetica" w:cs="Helvetica"/>
            <w:color w:val="176093"/>
            <w:sz w:val="28"/>
            <w:szCs w:val="28"/>
            <w:lang w:val="en-GB"/>
          </w:rPr>
          <w:t>https://www.health.org.uk/sites/default/files/EvaluationWhatToConsider.pdf</w:t>
        </w:r>
      </w:hyperlink>
    </w:p>
    <w:p w14:paraId="3C556672" w14:textId="77777777" w:rsidR="00981A9D" w:rsidRDefault="00981A9D" w:rsidP="00981A9D">
      <w:pPr>
        <w:autoSpaceDE w:val="0"/>
        <w:autoSpaceDN w:val="0"/>
        <w:adjustRightInd w:val="0"/>
        <w:rPr>
          <w:rFonts w:ascii="Helvetica" w:hAnsi="Helvetica" w:cs="Helvetica"/>
          <w:color w:val="176093"/>
          <w:sz w:val="28"/>
          <w:szCs w:val="28"/>
          <w:lang w:val="en-GB"/>
        </w:rPr>
      </w:pPr>
    </w:p>
    <w:p w14:paraId="3347F204" w14:textId="77777777" w:rsidR="00981A9D" w:rsidRDefault="008B1BA7" w:rsidP="00981A9D">
      <w:pPr>
        <w:autoSpaceDE w:val="0"/>
        <w:autoSpaceDN w:val="0"/>
        <w:adjustRightInd w:val="0"/>
        <w:rPr>
          <w:rFonts w:ascii="Helvetica" w:hAnsi="Helvetica" w:cs="Helvetica"/>
          <w:color w:val="3155EB"/>
          <w:sz w:val="26"/>
          <w:szCs w:val="26"/>
          <w:lang w:val="en-GB"/>
        </w:rPr>
      </w:pPr>
      <w:hyperlink r:id="rId7" w:history="1">
        <w:r w:rsidR="00981A9D">
          <w:rPr>
            <w:rStyle w:val="Hyperlink"/>
            <w:rFonts w:ascii="Helvetica" w:hAnsi="Helvetica" w:cs="Helvetica"/>
            <w:color w:val="3155EB"/>
            <w:sz w:val="26"/>
            <w:szCs w:val="26"/>
            <w:lang w:val="en-GB"/>
          </w:rPr>
          <w:t>https://improvement.nhs.uk/documents/2135/measuring-quality-care-model.pdf</w:t>
        </w:r>
      </w:hyperlink>
    </w:p>
    <w:p w14:paraId="6A1C4BAF" w14:textId="77777777" w:rsidR="00981A9D" w:rsidRDefault="00981A9D" w:rsidP="00981A9D">
      <w:pPr>
        <w:autoSpaceDE w:val="0"/>
        <w:autoSpaceDN w:val="0"/>
        <w:adjustRightInd w:val="0"/>
        <w:rPr>
          <w:rFonts w:ascii="Helvetica" w:hAnsi="Helvetica" w:cs="Helvetica"/>
          <w:color w:val="3155EB"/>
          <w:sz w:val="26"/>
          <w:szCs w:val="26"/>
          <w:lang w:val="en-GB"/>
        </w:rPr>
      </w:pPr>
    </w:p>
    <w:p w14:paraId="5A90564F" w14:textId="77777777" w:rsidR="00981A9D" w:rsidRDefault="00981A9D" w:rsidP="00981A9D">
      <w:pPr>
        <w:autoSpaceDE w:val="0"/>
        <w:autoSpaceDN w:val="0"/>
        <w:adjustRightInd w:val="0"/>
        <w:rPr>
          <w:rFonts w:ascii="Helvetica" w:hAnsi="Helvetica" w:cs="Helvetica"/>
          <w:b/>
          <w:bCs/>
          <w:color w:val="262626"/>
          <w:sz w:val="26"/>
          <w:szCs w:val="26"/>
          <w:lang w:val="en-GB"/>
        </w:rPr>
      </w:pPr>
    </w:p>
    <w:p w14:paraId="6E4BF774" w14:textId="77777777" w:rsidR="00981A9D" w:rsidRDefault="00981A9D" w:rsidP="00981A9D">
      <w:pPr>
        <w:autoSpaceDE w:val="0"/>
        <w:autoSpaceDN w:val="0"/>
        <w:adjustRightInd w:val="0"/>
        <w:rPr>
          <w:rFonts w:ascii="Helvetica" w:hAnsi="Helvetica" w:cs="Helvetica"/>
          <w:color w:val="3155EB"/>
          <w:sz w:val="26"/>
          <w:szCs w:val="26"/>
          <w:lang w:val="en-GB"/>
        </w:rPr>
      </w:pPr>
    </w:p>
    <w:p w14:paraId="73610669" w14:textId="77777777" w:rsidR="00981A9D" w:rsidRDefault="00981A9D" w:rsidP="00981A9D">
      <w:pPr>
        <w:autoSpaceDE w:val="0"/>
        <w:autoSpaceDN w:val="0"/>
        <w:adjustRightInd w:val="0"/>
        <w:rPr>
          <w:rFonts w:ascii="Helvetica" w:hAnsi="Helvetica" w:cs="Helvetica"/>
          <w:b/>
          <w:bCs/>
          <w:color w:val="262626"/>
          <w:sz w:val="26"/>
          <w:szCs w:val="26"/>
          <w:lang w:val="en-GB"/>
        </w:rPr>
      </w:pPr>
      <w:r>
        <w:rPr>
          <w:rFonts w:ascii="Helvetica" w:hAnsi="Helvetica" w:cs="Helvetica"/>
          <w:b/>
          <w:bCs/>
          <w:color w:val="262626"/>
          <w:sz w:val="26"/>
          <w:szCs w:val="26"/>
          <w:lang w:val="en-GB"/>
        </w:rPr>
        <w:t>Behaviour Change Wheel (BCW)</w:t>
      </w:r>
    </w:p>
    <w:p w14:paraId="6C3FF249" w14:textId="77777777" w:rsidR="00981A9D" w:rsidRDefault="008B1BA7" w:rsidP="00981A9D">
      <w:pPr>
        <w:autoSpaceDE w:val="0"/>
        <w:autoSpaceDN w:val="0"/>
        <w:adjustRightInd w:val="0"/>
        <w:rPr>
          <w:rFonts w:ascii="Helvetica" w:hAnsi="Helvetica" w:cs="Helvetica"/>
          <w:color w:val="176093"/>
          <w:sz w:val="28"/>
          <w:szCs w:val="28"/>
          <w:lang w:val="en-GB"/>
        </w:rPr>
      </w:pPr>
      <w:hyperlink r:id="rId8" w:history="1">
        <w:r w:rsidR="00981A9D">
          <w:rPr>
            <w:rStyle w:val="Hyperlink"/>
            <w:rFonts w:ascii="Helvetica" w:hAnsi="Helvetica" w:cs="Helvetica"/>
            <w:color w:val="176093"/>
            <w:sz w:val="28"/>
            <w:szCs w:val="28"/>
            <w:lang w:val="en-GB"/>
          </w:rPr>
          <w:t>https://www.ncbi.nlm.nih.gov/pmc/articles/PMC3096582/</w:t>
        </w:r>
      </w:hyperlink>
    </w:p>
    <w:p w14:paraId="6C3EDC5E" w14:textId="77777777" w:rsidR="00981A9D" w:rsidRDefault="00981A9D" w:rsidP="00981A9D">
      <w:pPr>
        <w:autoSpaceDE w:val="0"/>
        <w:autoSpaceDN w:val="0"/>
        <w:adjustRightInd w:val="0"/>
        <w:rPr>
          <w:rFonts w:ascii="Helvetica" w:hAnsi="Helvetica" w:cs="Helvetica"/>
          <w:color w:val="176093"/>
          <w:sz w:val="28"/>
          <w:szCs w:val="28"/>
          <w:lang w:val="en-GB"/>
        </w:rPr>
      </w:pPr>
    </w:p>
    <w:p w14:paraId="4298FA1C" w14:textId="77777777" w:rsidR="00981A9D" w:rsidRDefault="00981A9D" w:rsidP="00981A9D">
      <w:pPr>
        <w:autoSpaceDE w:val="0"/>
        <w:autoSpaceDN w:val="0"/>
        <w:adjustRightInd w:val="0"/>
        <w:rPr>
          <w:rFonts w:ascii="Helvetica" w:hAnsi="Helvetica" w:cs="Helvetica"/>
          <w:b/>
          <w:bCs/>
          <w:color w:val="262626"/>
          <w:sz w:val="26"/>
          <w:szCs w:val="26"/>
          <w:lang w:val="en-GB"/>
        </w:rPr>
      </w:pPr>
    </w:p>
    <w:p w14:paraId="01BFD6AC" w14:textId="77777777" w:rsidR="00981A9D" w:rsidRDefault="00981A9D" w:rsidP="00981A9D">
      <w:pPr>
        <w:rPr>
          <w:lang w:val="en-GB"/>
        </w:rPr>
      </w:pPr>
    </w:p>
    <w:p w14:paraId="379B3770" w14:textId="77777777" w:rsidR="00981A9D" w:rsidRDefault="00981A9D" w:rsidP="00981A9D">
      <w:pPr>
        <w:rPr>
          <w:lang w:val="en-GB"/>
        </w:rPr>
      </w:pPr>
    </w:p>
    <w:p w14:paraId="58AA8AF2" w14:textId="77777777" w:rsidR="00981A9D" w:rsidRDefault="00981A9D" w:rsidP="00981A9D">
      <w:pPr>
        <w:rPr>
          <w:lang w:val="en-GB"/>
        </w:rPr>
      </w:pPr>
    </w:p>
    <w:p w14:paraId="21A14CCB" w14:textId="77777777" w:rsidR="00981A9D" w:rsidRDefault="00981A9D" w:rsidP="00981A9D">
      <w:pPr>
        <w:ind w:right="45"/>
        <w:outlineLvl w:val="2"/>
        <w:rPr>
          <w:rFonts w:ascii="inherit" w:eastAsia="Times New Roman" w:hAnsi="inherit" w:cs="Arial"/>
          <w:b/>
          <w:bCs/>
          <w:color w:val="000000"/>
          <w:sz w:val="26"/>
          <w:szCs w:val="26"/>
          <w:bdr w:val="none" w:sz="0" w:space="0" w:color="auto" w:frame="1"/>
          <w:lang w:eastAsia="en-GB"/>
        </w:rPr>
      </w:pPr>
      <w:r>
        <w:rPr>
          <w:rFonts w:ascii="inherit" w:eastAsia="Times New Roman" w:hAnsi="inherit" w:cs="Arial"/>
          <w:b/>
          <w:bCs/>
          <w:color w:val="000000"/>
          <w:sz w:val="26"/>
          <w:szCs w:val="26"/>
          <w:highlight w:val="yellow"/>
          <w:bdr w:val="none" w:sz="0" w:space="0" w:color="auto" w:frame="1"/>
          <w:lang w:eastAsia="en-GB"/>
        </w:rPr>
        <w:t>More resources for designing change</w:t>
      </w:r>
    </w:p>
    <w:p w14:paraId="440BCA48" w14:textId="77777777" w:rsidR="00981A9D" w:rsidRDefault="00981A9D" w:rsidP="00981A9D">
      <w:pPr>
        <w:ind w:right="45"/>
        <w:outlineLvl w:val="2"/>
        <w:rPr>
          <w:rFonts w:ascii="inherit" w:eastAsia="Times New Roman" w:hAnsi="inherit" w:cs="Arial"/>
          <w:b/>
          <w:bCs/>
          <w:color w:val="323232"/>
          <w:sz w:val="26"/>
          <w:szCs w:val="26"/>
          <w:lang w:eastAsia="en-GB"/>
        </w:rPr>
      </w:pPr>
    </w:p>
    <w:p w14:paraId="135C1163" w14:textId="77777777" w:rsidR="00981A9D" w:rsidRDefault="00981A9D" w:rsidP="00981A9D">
      <w:pPr>
        <w:rPr>
          <w:rFonts w:ascii="Arial" w:eastAsia="Times New Roman" w:hAnsi="Arial" w:cs="Arial"/>
          <w:color w:val="323232"/>
          <w:lang w:eastAsia="en-GB"/>
        </w:rPr>
      </w:pPr>
      <w:r>
        <w:rPr>
          <w:rFonts w:ascii="inherit" w:eastAsia="Times New Roman" w:hAnsi="inherit" w:cs="Arial"/>
          <w:color w:val="323232"/>
          <w:sz w:val="20"/>
          <w:szCs w:val="20"/>
          <w:bdr w:val="none" w:sz="0" w:space="0" w:color="auto" w:frame="1"/>
          <w:lang w:eastAsia="en-GB"/>
        </w:rPr>
        <w:t>In the last module, we looked at the Theoretical Domains Framework with Dr Debono, and briefly the Behaviour Change Wheel, to identify intervention strategies that would be appropriate to the barriers to the behaviours we want to change.</w:t>
      </w:r>
    </w:p>
    <w:p w14:paraId="4E13C5A7" w14:textId="77777777" w:rsidR="00981A9D" w:rsidRDefault="00981A9D" w:rsidP="00981A9D">
      <w:pPr>
        <w:rPr>
          <w:rFonts w:ascii="Arial" w:eastAsia="Times New Roman" w:hAnsi="Arial" w:cs="Arial"/>
          <w:color w:val="323232"/>
          <w:lang w:eastAsia="en-GB"/>
        </w:rPr>
      </w:pPr>
      <w:r>
        <w:rPr>
          <w:rFonts w:ascii="inherit" w:eastAsia="Times New Roman" w:hAnsi="inherit" w:cs="Arial"/>
          <w:color w:val="323232"/>
          <w:sz w:val="20"/>
          <w:szCs w:val="20"/>
          <w:bdr w:val="none" w:sz="0" w:space="0" w:color="auto" w:frame="1"/>
          <w:lang w:eastAsia="en-GB"/>
        </w:rPr>
        <w:t>Here are a few more resources on the tasks of narrowing down which behaviours to target, and which interventions to choose for your change initiative:</w:t>
      </w:r>
    </w:p>
    <w:p w14:paraId="67926478" w14:textId="77777777" w:rsidR="00981A9D" w:rsidRDefault="00981A9D" w:rsidP="00981A9D">
      <w:pPr>
        <w:numPr>
          <w:ilvl w:val="0"/>
          <w:numId w:val="5"/>
        </w:numPr>
        <w:ind w:left="0"/>
        <w:rPr>
          <w:rFonts w:ascii="inherit" w:eastAsia="Times New Roman" w:hAnsi="inherit" w:cs="Arial"/>
          <w:color w:val="323232"/>
          <w:sz w:val="20"/>
          <w:szCs w:val="20"/>
          <w:lang w:eastAsia="en-GB"/>
        </w:rPr>
      </w:pPr>
      <w:r>
        <w:rPr>
          <w:rFonts w:ascii="inherit" w:eastAsia="Times New Roman" w:hAnsi="inherit" w:cs="Arial"/>
          <w:i/>
          <w:iCs/>
          <w:color w:val="323232"/>
          <w:sz w:val="20"/>
          <w:szCs w:val="20"/>
          <w:bdr w:val="none" w:sz="0" w:space="0" w:color="auto" w:frame="1"/>
          <w:lang w:eastAsia="en-GB"/>
        </w:rPr>
        <w:t>A guide on how to choose behaviours to target, and choosing the intervention</w:t>
      </w:r>
      <w:r>
        <w:rPr>
          <w:rFonts w:ascii="Arial" w:eastAsia="Times New Roman" w:hAnsi="Arial" w:cs="Arial"/>
          <w:color w:val="323232"/>
          <w:bdr w:val="none" w:sz="0" w:space="0" w:color="auto" w:frame="1"/>
          <w:lang w:eastAsia="en-GB"/>
        </w:rPr>
        <w:t xml:space="preserve"> - </w:t>
      </w:r>
      <w:proofErr w:type="spellStart"/>
      <w:r>
        <w:rPr>
          <w:rFonts w:ascii="Arial" w:eastAsia="Times New Roman" w:hAnsi="Arial" w:cs="Arial"/>
          <w:color w:val="323232"/>
          <w:bdr w:val="none" w:sz="0" w:space="0" w:color="auto" w:frame="1"/>
          <w:lang w:eastAsia="en-GB"/>
        </w:rPr>
        <w:t>BehaviourWorks</w:t>
      </w:r>
      <w:proofErr w:type="spellEnd"/>
      <w:r>
        <w:rPr>
          <w:rFonts w:ascii="Arial" w:eastAsia="Times New Roman" w:hAnsi="Arial" w:cs="Arial"/>
          <w:color w:val="323232"/>
          <w:bdr w:val="none" w:sz="0" w:space="0" w:color="auto" w:frame="1"/>
          <w:lang w:eastAsia="en-GB"/>
        </w:rPr>
        <w:t> Australia (2020): </w:t>
      </w:r>
      <w:hyperlink r:id="rId9" w:tgtFrame="_blank" w:history="1">
        <w:r>
          <w:rPr>
            <w:rStyle w:val="Hyperlink"/>
            <w:rFonts w:ascii="inherit" w:eastAsia="Times New Roman" w:hAnsi="inherit" w:cs="Arial"/>
            <w:color w:val="3F6FEF"/>
            <w:sz w:val="20"/>
            <w:szCs w:val="20"/>
            <w:bdr w:val="none" w:sz="0" w:space="0" w:color="auto" w:frame="1"/>
            <w:lang w:eastAsia="en-GB"/>
          </w:rPr>
          <w:t>https://www.behaviourworksaustralia.org/behaviour-change-101-series-five-steps-to-select-the-right-behaviour-to-target/</w:t>
        </w:r>
      </w:hyperlink>
    </w:p>
    <w:p w14:paraId="76253066" w14:textId="77777777" w:rsidR="00981A9D" w:rsidRDefault="00981A9D" w:rsidP="00981A9D">
      <w:pPr>
        <w:numPr>
          <w:ilvl w:val="0"/>
          <w:numId w:val="6"/>
        </w:numPr>
        <w:ind w:left="0"/>
        <w:rPr>
          <w:rFonts w:ascii="inherit" w:eastAsia="Times New Roman" w:hAnsi="inherit" w:cs="Arial"/>
          <w:color w:val="323232"/>
          <w:sz w:val="20"/>
          <w:szCs w:val="20"/>
          <w:lang w:eastAsia="en-GB"/>
        </w:rPr>
      </w:pPr>
      <w:r>
        <w:rPr>
          <w:rFonts w:ascii="inherit" w:eastAsia="Times New Roman" w:hAnsi="inherit" w:cs="Arial"/>
          <w:i/>
          <w:iCs/>
          <w:color w:val="323232"/>
          <w:sz w:val="20"/>
          <w:szCs w:val="20"/>
          <w:bdr w:val="none" w:sz="0" w:space="0" w:color="auto" w:frame="1"/>
          <w:lang w:eastAsia="en-GB"/>
        </w:rPr>
        <w:t>An article on sustaining changes in healthcare</w:t>
      </w:r>
      <w:r>
        <w:rPr>
          <w:rFonts w:ascii="inherit" w:eastAsia="Times New Roman" w:hAnsi="inherit" w:cs="Arial"/>
          <w:color w:val="323232"/>
          <w:sz w:val="20"/>
          <w:szCs w:val="20"/>
          <w:bdr w:val="none" w:sz="0" w:space="0" w:color="auto" w:frame="1"/>
          <w:lang w:eastAsia="en-GB"/>
        </w:rPr>
        <w:t xml:space="preserve"> - Mate, K. &amp; </w:t>
      </w:r>
      <w:proofErr w:type="spellStart"/>
      <w:r>
        <w:rPr>
          <w:rFonts w:ascii="inherit" w:eastAsia="Times New Roman" w:hAnsi="inherit" w:cs="Arial"/>
          <w:color w:val="323232"/>
          <w:sz w:val="20"/>
          <w:szCs w:val="20"/>
          <w:bdr w:val="none" w:sz="0" w:space="0" w:color="auto" w:frame="1"/>
          <w:lang w:eastAsia="en-GB"/>
        </w:rPr>
        <w:t>Rakover</w:t>
      </w:r>
      <w:proofErr w:type="spellEnd"/>
      <w:r>
        <w:rPr>
          <w:rFonts w:ascii="inherit" w:eastAsia="Times New Roman" w:hAnsi="inherit" w:cs="Arial"/>
          <w:color w:val="323232"/>
          <w:sz w:val="20"/>
          <w:szCs w:val="20"/>
          <w:bdr w:val="none" w:sz="0" w:space="0" w:color="auto" w:frame="1"/>
          <w:lang w:eastAsia="en-GB"/>
        </w:rPr>
        <w:t>, J. 4 Steps to Sustaining Improvement in Health Care. Harvard Business Review, (Nov 9, 2016): </w:t>
      </w:r>
      <w:hyperlink r:id="rId10" w:tgtFrame="_blank" w:history="1">
        <w:r>
          <w:rPr>
            <w:rStyle w:val="Hyperlink"/>
            <w:rFonts w:ascii="inherit" w:eastAsia="Times New Roman" w:hAnsi="inherit" w:cs="Arial"/>
            <w:color w:val="3F6FEF"/>
            <w:sz w:val="20"/>
            <w:szCs w:val="20"/>
            <w:bdr w:val="none" w:sz="0" w:space="0" w:color="auto" w:frame="1"/>
            <w:lang w:eastAsia="en-GB"/>
          </w:rPr>
          <w:t>https://hbr.org/2016/11/4-steps-to-sustaining-improvement-in-health-care</w:t>
        </w:r>
      </w:hyperlink>
    </w:p>
    <w:p w14:paraId="0BBEACF9" w14:textId="77777777" w:rsidR="00981A9D" w:rsidRDefault="00981A9D" w:rsidP="00981A9D">
      <w:pPr>
        <w:numPr>
          <w:ilvl w:val="0"/>
          <w:numId w:val="7"/>
        </w:numPr>
        <w:ind w:left="0"/>
        <w:rPr>
          <w:rFonts w:ascii="inherit" w:eastAsia="Times New Roman" w:hAnsi="inherit" w:cs="Arial"/>
          <w:color w:val="323232"/>
          <w:sz w:val="20"/>
          <w:szCs w:val="20"/>
          <w:lang w:eastAsia="en-GB"/>
        </w:rPr>
      </w:pPr>
      <w:r>
        <w:rPr>
          <w:rFonts w:ascii="inherit" w:eastAsia="Times New Roman" w:hAnsi="inherit" w:cs="Arial"/>
          <w:color w:val="323232"/>
          <w:sz w:val="20"/>
          <w:szCs w:val="20"/>
          <w:lang w:eastAsia="en-GB"/>
        </w:rPr>
        <w:t>The Impact-Likelihood Matrix  </w:t>
      </w:r>
    </w:p>
    <w:p w14:paraId="2CFE7FEF" w14:textId="77777777" w:rsidR="00981A9D" w:rsidRDefault="008B1BA7" w:rsidP="00981A9D">
      <w:pPr>
        <w:numPr>
          <w:ilvl w:val="1"/>
          <w:numId w:val="8"/>
        </w:numPr>
        <w:ind w:left="0"/>
        <w:rPr>
          <w:rFonts w:ascii="inherit" w:eastAsia="Times New Roman" w:hAnsi="inherit" w:cs="Arial"/>
          <w:color w:val="323232"/>
          <w:sz w:val="20"/>
          <w:szCs w:val="20"/>
          <w:lang w:eastAsia="en-GB"/>
        </w:rPr>
      </w:pPr>
      <w:hyperlink r:id="rId11" w:history="1">
        <w:r w:rsidR="00981A9D">
          <w:rPr>
            <w:rStyle w:val="Hyperlink"/>
            <w:rFonts w:ascii="inherit" w:eastAsia="Times New Roman" w:hAnsi="inherit" w:cs="Arial"/>
            <w:color w:val="3F6FEF"/>
            <w:sz w:val="20"/>
            <w:szCs w:val="20"/>
            <w:bdr w:val="none" w:sz="0" w:space="0" w:color="auto" w:frame="1"/>
            <w:lang w:eastAsia="en-GB"/>
          </w:rPr>
          <w:t>https://www.behaviourworksaustralia.org/which-behaviours-to-prioritise-during-the-pandemic/</w:t>
        </w:r>
      </w:hyperlink>
    </w:p>
    <w:p w14:paraId="3A7EC57F" w14:textId="77777777" w:rsidR="00981A9D" w:rsidRDefault="00981A9D" w:rsidP="00981A9D">
      <w:pPr>
        <w:numPr>
          <w:ilvl w:val="1"/>
          <w:numId w:val="8"/>
        </w:numPr>
        <w:ind w:left="0"/>
        <w:rPr>
          <w:rFonts w:ascii="inherit" w:eastAsia="Times New Roman" w:hAnsi="inherit" w:cs="Arial"/>
          <w:color w:val="323232"/>
          <w:sz w:val="20"/>
          <w:szCs w:val="20"/>
          <w:lang w:eastAsia="en-GB"/>
        </w:rPr>
      </w:pPr>
      <w:r>
        <w:rPr>
          <w:rFonts w:ascii="inherit" w:eastAsia="Times New Roman" w:hAnsi="inherit" w:cs="Arial"/>
          <w:color w:val="323232"/>
          <w:sz w:val="20"/>
          <w:szCs w:val="20"/>
          <w:lang w:eastAsia="en-GB"/>
        </w:rPr>
        <w:t xml:space="preserve">Kneebone, S. et al (2017) The Impact-Likelihood Matrix: A policy tool for behaviour </w:t>
      </w:r>
      <w:proofErr w:type="spellStart"/>
      <w:r>
        <w:rPr>
          <w:rFonts w:ascii="inherit" w:eastAsia="Times New Roman" w:hAnsi="inherit" w:cs="Arial"/>
          <w:color w:val="323232"/>
          <w:sz w:val="20"/>
          <w:szCs w:val="20"/>
          <w:lang w:eastAsia="en-GB"/>
        </w:rPr>
        <w:t>prioritisation.</w:t>
      </w:r>
      <w:r>
        <w:rPr>
          <w:rFonts w:ascii="inherit" w:eastAsia="Times New Roman" w:hAnsi="inherit" w:cs="Arial"/>
          <w:i/>
          <w:iCs/>
          <w:color w:val="323232"/>
          <w:sz w:val="20"/>
          <w:szCs w:val="20"/>
          <w:bdr w:val="none" w:sz="0" w:space="0" w:color="auto" w:frame="1"/>
          <w:lang w:eastAsia="en-GB"/>
        </w:rPr>
        <w:t>Environmental</w:t>
      </w:r>
      <w:proofErr w:type="spellEnd"/>
      <w:r>
        <w:rPr>
          <w:rFonts w:ascii="inherit" w:eastAsia="Times New Roman" w:hAnsi="inherit" w:cs="Arial"/>
          <w:i/>
          <w:iCs/>
          <w:color w:val="323232"/>
          <w:sz w:val="20"/>
          <w:szCs w:val="20"/>
          <w:bdr w:val="none" w:sz="0" w:space="0" w:color="auto" w:frame="1"/>
          <w:lang w:eastAsia="en-GB"/>
        </w:rPr>
        <w:t xml:space="preserve"> Science &amp; Policy, 70</w:t>
      </w:r>
      <w:r>
        <w:rPr>
          <w:rFonts w:ascii="inherit" w:eastAsia="Times New Roman" w:hAnsi="inherit" w:cs="Arial"/>
          <w:color w:val="323232"/>
          <w:sz w:val="20"/>
          <w:szCs w:val="20"/>
          <w:lang w:eastAsia="en-GB"/>
        </w:rPr>
        <w:t>, pp9-20 [</w:t>
      </w:r>
      <w:hyperlink r:id="rId12" w:tgtFrame="_blank" w:history="1">
        <w:r>
          <w:rPr>
            <w:rStyle w:val="Hyperlink"/>
            <w:rFonts w:ascii="inherit" w:eastAsia="Times New Roman" w:hAnsi="inherit" w:cs="Arial"/>
            <w:color w:val="3F6FEF"/>
            <w:sz w:val="20"/>
            <w:szCs w:val="20"/>
            <w:bdr w:val="none" w:sz="0" w:space="0" w:color="auto" w:frame="1"/>
            <w:lang w:eastAsia="en-GB"/>
          </w:rPr>
          <w:t>link</w:t>
        </w:r>
      </w:hyperlink>
      <w:r>
        <w:rPr>
          <w:rFonts w:ascii="inherit" w:eastAsia="Times New Roman" w:hAnsi="inherit" w:cs="Arial"/>
          <w:color w:val="323232"/>
          <w:sz w:val="20"/>
          <w:szCs w:val="20"/>
          <w:lang w:eastAsia="en-GB"/>
        </w:rPr>
        <w:t>]</w:t>
      </w:r>
    </w:p>
    <w:p w14:paraId="2C6B7287" w14:textId="77777777" w:rsidR="00981A9D" w:rsidRDefault="00981A9D" w:rsidP="00981A9D">
      <w:pPr>
        <w:numPr>
          <w:ilvl w:val="0"/>
          <w:numId w:val="8"/>
        </w:numPr>
        <w:rPr>
          <w:rFonts w:ascii="inherit" w:eastAsia="Times New Roman" w:hAnsi="inherit" w:cs="Arial"/>
          <w:color w:val="323232"/>
          <w:sz w:val="20"/>
          <w:szCs w:val="20"/>
          <w:lang w:eastAsia="en-GB"/>
        </w:rPr>
      </w:pPr>
      <w:r>
        <w:rPr>
          <w:rFonts w:ascii="inherit" w:eastAsia="Times New Roman" w:hAnsi="inherit" w:cs="Arial"/>
          <w:color w:val="323232"/>
          <w:sz w:val="20"/>
          <w:szCs w:val="20"/>
          <w:lang w:eastAsia="en-GB"/>
        </w:rPr>
        <w:t>SWOT analysis </w:t>
      </w:r>
    </w:p>
    <w:p w14:paraId="31157345" w14:textId="77777777" w:rsidR="00981A9D" w:rsidRDefault="008B1BA7" w:rsidP="00981A9D">
      <w:pPr>
        <w:numPr>
          <w:ilvl w:val="1"/>
          <w:numId w:val="9"/>
        </w:numPr>
        <w:ind w:left="0"/>
        <w:rPr>
          <w:rFonts w:ascii="inherit" w:eastAsia="Times New Roman" w:hAnsi="inherit" w:cs="Arial"/>
          <w:color w:val="323232"/>
          <w:sz w:val="20"/>
          <w:szCs w:val="20"/>
          <w:lang w:eastAsia="en-GB"/>
        </w:rPr>
      </w:pPr>
      <w:hyperlink r:id="rId13" w:history="1">
        <w:r w:rsidR="00981A9D">
          <w:rPr>
            <w:rStyle w:val="Hyperlink"/>
            <w:rFonts w:ascii="inherit" w:eastAsia="Times New Roman" w:hAnsi="inherit" w:cs="Arial"/>
            <w:color w:val="3F6FEF"/>
            <w:sz w:val="20"/>
            <w:szCs w:val="20"/>
            <w:bdr w:val="none" w:sz="0" w:space="0" w:color="auto" w:frame="1"/>
            <w:lang w:eastAsia="en-GB"/>
          </w:rPr>
          <w:t>https://www.linkedin.com/learning/leading-projects/how-to-conduct-a-swot-strategic-analysis</w:t>
        </w:r>
      </w:hyperlink>
    </w:p>
    <w:p w14:paraId="1EF3E9D2" w14:textId="77777777" w:rsidR="00981A9D" w:rsidRDefault="00981A9D" w:rsidP="00981A9D">
      <w:pPr>
        <w:numPr>
          <w:ilvl w:val="0"/>
          <w:numId w:val="9"/>
        </w:numPr>
        <w:rPr>
          <w:rFonts w:ascii="inherit" w:eastAsia="Times New Roman" w:hAnsi="inherit" w:cs="Arial"/>
          <w:color w:val="323232"/>
          <w:sz w:val="20"/>
          <w:szCs w:val="20"/>
          <w:lang w:eastAsia="en-GB"/>
        </w:rPr>
      </w:pPr>
      <w:r>
        <w:rPr>
          <w:rFonts w:ascii="inherit" w:eastAsia="Times New Roman" w:hAnsi="inherit" w:cs="Arial"/>
          <w:color w:val="323232"/>
          <w:sz w:val="20"/>
          <w:szCs w:val="20"/>
          <w:lang w:eastAsia="en-GB"/>
        </w:rPr>
        <w:t>Five Whys </w:t>
      </w:r>
    </w:p>
    <w:p w14:paraId="0E5DE945" w14:textId="77777777" w:rsidR="00981A9D" w:rsidRDefault="00981A9D" w:rsidP="00981A9D">
      <w:pPr>
        <w:numPr>
          <w:ilvl w:val="1"/>
          <w:numId w:val="10"/>
        </w:numPr>
        <w:ind w:left="0"/>
        <w:rPr>
          <w:rFonts w:ascii="inherit" w:eastAsia="Times New Roman" w:hAnsi="inherit" w:cs="Arial"/>
          <w:color w:val="323232"/>
          <w:sz w:val="20"/>
          <w:szCs w:val="20"/>
          <w:lang w:eastAsia="en-GB"/>
        </w:rPr>
      </w:pPr>
      <w:r>
        <w:rPr>
          <w:rFonts w:ascii="inherit" w:eastAsia="Times New Roman" w:hAnsi="inherit" w:cs="Arial"/>
          <w:color w:val="323232"/>
          <w:sz w:val="20"/>
          <w:szCs w:val="20"/>
          <w:lang w:eastAsia="en-GB"/>
        </w:rPr>
        <w:t>From the ACI EBCDToolkit: </w:t>
      </w:r>
      <w:hyperlink r:id="rId14" w:tgtFrame="_blank" w:history="1">
        <w:r>
          <w:rPr>
            <w:rStyle w:val="Hyperlink"/>
            <w:rFonts w:ascii="inherit" w:eastAsia="Times New Roman" w:hAnsi="inherit" w:cs="Arial"/>
            <w:color w:val="3F6FEF"/>
            <w:sz w:val="20"/>
            <w:szCs w:val="20"/>
            <w:bdr w:val="none" w:sz="0" w:space="0" w:color="auto" w:frame="1"/>
            <w:lang w:eastAsia="en-GB"/>
          </w:rPr>
          <w:t>https://www.aci.health.nsw.gov.au/__data/assets/pdf_file/0006/419802/EBCD_Toolkit-Five_Whys.pdf</w:t>
        </w:r>
      </w:hyperlink>
    </w:p>
    <w:p w14:paraId="43CAB696" w14:textId="77777777" w:rsidR="00981A9D" w:rsidRDefault="00981A9D" w:rsidP="00981A9D"/>
    <w:p w14:paraId="52CB6D03" w14:textId="77777777" w:rsidR="00667047" w:rsidRDefault="00667047"/>
    <w:sectPr w:rsidR="00667047" w:rsidSect="0046798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inherit">
    <w:altName w:val="Cambria"/>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00000002">
      <w:start w:val="1"/>
      <w:numFmt w:val="bullet"/>
      <w:lvlText w:val="•"/>
      <w:lvlJc w:val="left"/>
      <w:pPr>
        <w:ind w:left="1440" w:hanging="36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0000002"/>
    <w:multiLevelType w:val="hybridMultilevel"/>
    <w:tmpl w:val="00000002"/>
    <w:lvl w:ilvl="0" w:tplc="00000065">
      <w:start w:val="1"/>
      <w:numFmt w:val="decimal"/>
      <w:lvlText w:val="%1."/>
      <w:lvlJc w:val="left"/>
      <w:pPr>
        <w:ind w:left="720" w:hanging="360"/>
      </w:pPr>
    </w:lvl>
    <w:lvl w:ilvl="1" w:tplc="00000066">
      <w:start w:val="1"/>
      <w:numFmt w:val="bullet"/>
      <w:lvlText w:val="•"/>
      <w:lvlJc w:val="left"/>
      <w:pPr>
        <w:ind w:left="1440" w:hanging="360"/>
      </w:pPr>
    </w:lvl>
    <w:lvl w:ilvl="2" w:tplc="00000067">
      <w:start w:val="1"/>
      <w:numFmt w:val="bullet"/>
      <w:lvlText w:val="•"/>
      <w:lvlJc w:val="left"/>
      <w:pPr>
        <w:ind w:left="2160" w:hanging="36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3" w15:restartNumberingAfterBreak="0">
    <w:nsid w:val="08957EA2"/>
    <w:multiLevelType w:val="hybridMultilevel"/>
    <w:tmpl w:val="AC361502"/>
    <w:lvl w:ilvl="0" w:tplc="08090001">
      <w:start w:val="1"/>
      <w:numFmt w:val="bullet"/>
      <w:lvlText w:val=""/>
      <w:lvlJc w:val="left"/>
      <w:pPr>
        <w:ind w:left="1440" w:hanging="360"/>
      </w:pPr>
      <w:rPr>
        <w:rFonts w:ascii="Symbol" w:hAnsi="Symbol" w:cs="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cs="Wingdings" w:hint="default"/>
      </w:rPr>
    </w:lvl>
    <w:lvl w:ilvl="3" w:tplc="08090001">
      <w:start w:val="1"/>
      <w:numFmt w:val="bullet"/>
      <w:lvlText w:val=""/>
      <w:lvlJc w:val="left"/>
      <w:pPr>
        <w:ind w:left="3600" w:hanging="360"/>
      </w:pPr>
      <w:rPr>
        <w:rFonts w:ascii="Symbol" w:hAnsi="Symbol" w:cs="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cs="Wingdings" w:hint="default"/>
      </w:rPr>
    </w:lvl>
    <w:lvl w:ilvl="6" w:tplc="08090001">
      <w:start w:val="1"/>
      <w:numFmt w:val="bullet"/>
      <w:lvlText w:val=""/>
      <w:lvlJc w:val="left"/>
      <w:pPr>
        <w:ind w:left="5760" w:hanging="360"/>
      </w:pPr>
      <w:rPr>
        <w:rFonts w:ascii="Symbol" w:hAnsi="Symbol" w:cs="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cs="Wingdings" w:hint="default"/>
      </w:rPr>
    </w:lvl>
  </w:abstractNum>
  <w:abstractNum w:abstractNumId="4" w15:restartNumberingAfterBreak="0">
    <w:nsid w:val="238C6BB0"/>
    <w:multiLevelType w:val="multilevel"/>
    <w:tmpl w:val="F5AA1B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7992F53"/>
    <w:multiLevelType w:val="multilevel"/>
    <w:tmpl w:val="7B12E9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C1A0373"/>
    <w:multiLevelType w:val="multilevel"/>
    <w:tmpl w:val="E1C61F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lvlOverride w:ilvl="0">
      <w:startOverride w:val="1"/>
    </w:lvlOverride>
    <w:lvlOverride w:ilvl="1"/>
    <w:lvlOverride w:ilvl="2"/>
    <w:lvlOverride w:ilvl="3"/>
    <w:lvlOverride w:ilvl="4"/>
    <w:lvlOverride w:ilvl="5"/>
    <w:lvlOverride w:ilvl="6"/>
    <w:lvlOverride w:ilvl="7"/>
    <w:lvlOverride w:ilvl="8"/>
  </w:num>
  <w:num w:numId="3">
    <w:abstractNumId w:val="2"/>
  </w:num>
  <w:num w:numId="4">
    <w:abstractNumId w:val="3"/>
  </w:num>
  <w:num w:numId="5">
    <w:abstractNumId w:val="5"/>
  </w:num>
  <w:num w:numId="6">
    <w:abstractNumId w:val="6"/>
  </w:num>
  <w:num w:numId="7">
    <w:abstractNumId w:val="4"/>
  </w:num>
  <w:num w:numId="8">
    <w:abstractNumId w:val="4"/>
    <w:lvlOverride w:ilvl="0">
      <w:lvl w:ilvl="0">
        <w:numFmt w:val="decimal"/>
        <w:lvlText w:val=""/>
        <w:lvlJc w:val="left"/>
      </w:lvl>
    </w:lvlOverride>
    <w:lvlOverride w:ilvl="1">
      <w:lvl w:ilvl="1">
        <w:start w:val="1"/>
        <w:numFmt w:val="decimal"/>
        <w:lvlText w:val="o"/>
        <w:lvlJc w:val="left"/>
        <w:pPr>
          <w:tabs>
            <w:tab w:val="num" w:pos="1440"/>
          </w:tabs>
          <w:ind w:left="1440" w:hanging="360"/>
        </w:pPr>
        <w:rPr>
          <w:rFonts w:ascii="Courier New" w:hAnsi="Courier New" w:cs="Times New Roman" w:hint="default"/>
          <w:sz w:val="20"/>
        </w:rPr>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9">
    <w:abstractNumId w:val="4"/>
    <w:lvlOverride w:ilvl="0">
      <w:lvl w:ilvl="0">
        <w:numFmt w:val="decimal"/>
        <w:lvlText w:val=""/>
        <w:lvlJc w:val="left"/>
      </w:lvl>
    </w:lvlOverride>
    <w:lvlOverride w:ilvl="1">
      <w:lvl w:ilvl="1">
        <w:start w:val="1"/>
        <w:numFmt w:val="decimal"/>
        <w:lvlText w:val="o"/>
        <w:lvlJc w:val="left"/>
        <w:pPr>
          <w:tabs>
            <w:tab w:val="num" w:pos="1440"/>
          </w:tabs>
          <w:ind w:left="1440" w:hanging="360"/>
        </w:pPr>
        <w:rPr>
          <w:rFonts w:ascii="Courier New" w:hAnsi="Courier New" w:cs="Times New Roman" w:hint="default"/>
          <w:sz w:val="20"/>
        </w:rPr>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10">
    <w:abstractNumId w:val="4"/>
    <w:lvlOverride w:ilvl="0">
      <w:lvl w:ilvl="0">
        <w:numFmt w:val="decimal"/>
        <w:lvlText w:val=""/>
        <w:lvlJc w:val="left"/>
      </w:lvl>
    </w:lvlOverride>
    <w:lvlOverride w:ilvl="1">
      <w:lvl w:ilvl="1">
        <w:start w:val="1"/>
        <w:numFmt w:val="decimal"/>
        <w:lvlText w:val=""/>
        <w:lvlJc w:val="left"/>
        <w:pPr>
          <w:tabs>
            <w:tab w:val="num" w:pos="1440"/>
          </w:tabs>
          <w:ind w:left="1440" w:hanging="360"/>
        </w:pPr>
        <w:rPr>
          <w:rFonts w:ascii="Symbol" w:hAnsi="Symbol" w:hint="default"/>
          <w:sz w:val="20"/>
        </w:rPr>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A9D"/>
    <w:rsid w:val="0036547D"/>
    <w:rsid w:val="00467980"/>
    <w:rsid w:val="00667047"/>
    <w:rsid w:val="00793528"/>
    <w:rsid w:val="008B1BA7"/>
    <w:rsid w:val="00981A9D"/>
    <w:rsid w:val="009857E9"/>
    <w:rsid w:val="00CE38D0"/>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ecimalSymbol w:val="."/>
  <w:listSeparator w:val=","/>
  <w14:docId w14:val="064A8E5C"/>
  <w15:chartTrackingRefBased/>
  <w15:docId w15:val="{D2515061-2CD8-8442-ABF2-1BCD77CD6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A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1A9D"/>
    <w:pPr>
      <w:ind w:left="720"/>
      <w:contextualSpacing/>
    </w:pPr>
  </w:style>
  <w:style w:type="character" w:styleId="Hyperlink">
    <w:name w:val="Hyperlink"/>
    <w:basedOn w:val="DefaultParagraphFont"/>
    <w:uiPriority w:val="99"/>
    <w:semiHidden/>
    <w:unhideWhenUsed/>
    <w:rsid w:val="00981A9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0680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3096582/" TargetMode="External"/><Relationship Id="rId13" Type="http://schemas.openxmlformats.org/officeDocument/2006/relationships/hyperlink" Target="https://www.linkedin.com/learning/leading-projects/how-to-conduct-a-swot-strategic-analysis" TargetMode="External"/><Relationship Id="rId3" Type="http://schemas.openxmlformats.org/officeDocument/2006/relationships/settings" Target="settings.xml"/><Relationship Id="rId7" Type="http://schemas.openxmlformats.org/officeDocument/2006/relationships/hyperlink" Target="https://improvement.nhs.uk/documents/2135/measuring-quality-care-model.pdf" TargetMode="External"/><Relationship Id="rId12" Type="http://schemas.openxmlformats.org/officeDocument/2006/relationships/hyperlink" Target="https://www.sciencedirect.com/science/article/pii/S1462901116303744?casa_token=VbtH4Fh6xgEAAAAA:Hqvcx71d-3UDJHNzdxgpL7aC6OmA3xFBsGHqXEVOkCvMi7b1KFrS7-lvaKe9142QuVmD5R-jOw"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health.org.uk/sites/default/files/EvaluationWhatToConsider.pdf" TargetMode="External"/><Relationship Id="rId11" Type="http://schemas.openxmlformats.org/officeDocument/2006/relationships/hyperlink" Target="https://www.behaviourworksaustralia.org/which-behaviours-to-prioritise-during-the-pandemic/" TargetMode="External"/><Relationship Id="rId5" Type="http://schemas.openxmlformats.org/officeDocument/2006/relationships/hyperlink" Target="https://implementationscience.biomedcentral.com/articles/10.1186/s13012-017-0572-1" TargetMode="External"/><Relationship Id="rId15" Type="http://schemas.openxmlformats.org/officeDocument/2006/relationships/fontTable" Target="fontTable.xml"/><Relationship Id="rId10" Type="http://schemas.openxmlformats.org/officeDocument/2006/relationships/hyperlink" Target="https://hbr.org/2016/11/4-steps-to-sustaining-improvement-in-health-care" TargetMode="External"/><Relationship Id="rId4" Type="http://schemas.openxmlformats.org/officeDocument/2006/relationships/webSettings" Target="webSettings.xml"/><Relationship Id="rId9" Type="http://schemas.openxmlformats.org/officeDocument/2006/relationships/hyperlink" Target="https://www.behaviourworksaustralia.org/behaviour-change-101-series-five-steps-to-select-the-right-behaviour-to-target/" TargetMode="External"/><Relationship Id="rId14" Type="http://schemas.openxmlformats.org/officeDocument/2006/relationships/hyperlink" Target="https://www.aci.health.nsw.gov.au/__data/assets/pdf_file/0006/419802/EBCD_Toolkit-Five_Why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1047</Words>
  <Characters>5973</Characters>
  <Application>Microsoft Office Word</Application>
  <DocSecurity>0</DocSecurity>
  <Lines>49</Lines>
  <Paragraphs>14</Paragraphs>
  <ScaleCrop>false</ScaleCrop>
  <Company/>
  <LinksUpToDate>false</LinksUpToDate>
  <CharactersWithSpaces>7006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AL ZAHRANI</dc:creator>
  <cp:keywords/>
  <dc:description/>
  <cp:lastModifiedBy>MOHAMMED AL ZAHRANI</cp:lastModifiedBy>
  <cp:revision>2</cp:revision>
  <dcterms:created xsi:type="dcterms:W3CDTF">2020-06-02T07:14:00Z</dcterms:created>
  <dcterms:modified xsi:type="dcterms:W3CDTF">2020-06-02T07:28:00Z</dcterms:modified>
</cp:coreProperties>
</file>